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14.07.2011 N 303-п</w:t>
              <w:br/>
              <w:t xml:space="preserve">(ред. от 08.10.2024)</w:t>
              <w:br/>
              <w:t xml:space="preserve">"Об утверждении Порядка организации ярмарок на территории Новосибирской области и продажи товаров (выполнения работ, оказания услуг) на них"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2011 г. N 303-п</w:t>
      </w:r>
    </w:p>
    <w:p>
      <w:pPr>
        <w:pStyle w:val="2"/>
        <w:jc w:val="center"/>
      </w:pPr>
      <w:r>
        <w:rPr>
          <w:sz w:val="20"/>
        </w:rPr>
      </w:r>
    </w:p>
    <w:p>
      <w:pPr>
        <w:pStyle w:val="2"/>
        <w:jc w:val="center"/>
      </w:pPr>
      <w:r>
        <w:rPr>
          <w:sz w:val="20"/>
        </w:rPr>
        <w:t xml:space="preserve">ОБ УТВЕРЖДЕНИИ ПОРЯДКА ОРГАНИЗАЦИИ ЯРМАРОК НА ТЕРРИТОРИИ</w:t>
      </w:r>
    </w:p>
    <w:p>
      <w:pPr>
        <w:pStyle w:val="2"/>
        <w:jc w:val="center"/>
      </w:pPr>
      <w:r>
        <w:rPr>
          <w:sz w:val="20"/>
        </w:rPr>
        <w:t xml:space="preserve">НОВОСИБИРСКОЙ ОБЛАСТИ И ПРОДАЖИ ТОВАРОВ (ВЫПОЛНЕНИЯ</w:t>
      </w:r>
    </w:p>
    <w:p>
      <w:pPr>
        <w:pStyle w:val="2"/>
        <w:jc w:val="center"/>
      </w:pPr>
      <w:r>
        <w:rPr>
          <w:sz w:val="20"/>
        </w:rPr>
        <w:t xml:space="preserve">РАБОТ, 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21.08.2014 </w:t>
            </w:r>
            <w:hyperlink w:history="0" r:id="rId7" w:tooltip="Постановление Правительства Новосибирской области от 21.08.2014 N 333-п &quot;О внесении изменений в постановление Правительства Новосибирской области от 14.07.2011 N 303-п&quot; {КонсультантПлюс}">
              <w:r>
                <w:rPr>
                  <w:sz w:val="20"/>
                  <w:color w:val="0000ff"/>
                </w:rPr>
                <w:t xml:space="preserve">N 333-п</w:t>
              </w:r>
            </w:hyperlink>
            <w:r>
              <w:rPr>
                <w:sz w:val="20"/>
                <w:color w:val="392c69"/>
              </w:rPr>
              <w:t xml:space="preserve">, от 28.10.2016 </w:t>
            </w:r>
            <w:hyperlink w:history="0" r:id="rId8" w:tooltip="Постановление Правительства Новосибирской области от 28.10.2016 N 347-п &quot;О внесении изменений в постановление Правительства Новосибирской области от 14.07.2011 N 303-п&quot; {КонсультантПлюс}">
              <w:r>
                <w:rPr>
                  <w:sz w:val="20"/>
                  <w:color w:val="0000ff"/>
                </w:rPr>
                <w:t xml:space="preserve">N 347-п</w:t>
              </w:r>
            </w:hyperlink>
            <w:r>
              <w:rPr>
                <w:sz w:val="20"/>
                <w:color w:val="392c69"/>
              </w:rPr>
              <w:t xml:space="preserve">, от 05.06.2018 </w:t>
            </w:r>
            <w:hyperlink w:history="0" r:id="rId9"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color w:val="392c69"/>
              </w:rPr>
              <w:t xml:space="preserve">,</w:t>
            </w:r>
          </w:p>
          <w:p>
            <w:pPr>
              <w:pStyle w:val="0"/>
              <w:jc w:val="center"/>
            </w:pPr>
            <w:r>
              <w:rPr>
                <w:sz w:val="20"/>
                <w:color w:val="392c69"/>
              </w:rPr>
              <w:t xml:space="preserve">от 08.10.2019 </w:t>
            </w:r>
            <w:hyperlink w:history="0" r:id="rId10"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color w:val="392c69"/>
              </w:rPr>
              <w:t xml:space="preserve">, от 20.10.2020 </w:t>
            </w:r>
            <w:hyperlink w:history="0" r:id="rId11" w:tooltip="Постановление Правительства Новосибирской области от 20.10.2020 N 441-п &quot;О внесении изменения в постановление Правительства Новосибирской области от 14.07.2011 N 303-п&quot; {КонсультантПлюс}">
              <w:r>
                <w:rPr>
                  <w:sz w:val="20"/>
                  <w:color w:val="0000ff"/>
                </w:rPr>
                <w:t xml:space="preserve">N 441-п</w:t>
              </w:r>
            </w:hyperlink>
            <w:r>
              <w:rPr>
                <w:sz w:val="20"/>
                <w:color w:val="392c69"/>
              </w:rPr>
              <w:t xml:space="preserve">, от 25.12.2023 </w:t>
            </w:r>
            <w:hyperlink w:history="0" r:id="rId12"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08.10.2024 </w:t>
            </w:r>
            <w:hyperlink w:history="0" r:id="rId1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4"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законом</w:t>
        </w:r>
      </w:hyperlink>
      <w:r>
        <w:rPr>
          <w:sz w:val="20"/>
        </w:rPr>
        <w:t xml:space="preserve"> от 28.12.2009 N 381-ФЗ "Об основах государственного регулирования торговой деятельности в Российской Федерации", в целях упорядочения деятельности ярмарок на территории Новосибирской области и продажи товаров (выполнения работ, оказания услуг) на них и более полного удовлетворения потребности населения в качественных товарах и услугах Правительство Новосибирской области постановляет:</w:t>
      </w:r>
    </w:p>
    <w:p>
      <w:pPr>
        <w:pStyle w:val="0"/>
        <w:spacing w:before="200" w:line-rule="auto"/>
        <w:ind w:firstLine="540"/>
        <w:jc w:val="both"/>
      </w:pPr>
      <w:r>
        <w:rPr>
          <w:sz w:val="20"/>
        </w:rPr>
        <w:t xml:space="preserve">1. Утвердить прилагаемый </w:t>
      </w:r>
      <w:hyperlink w:history="0" w:anchor="P36" w:tooltip="ПОРЯДОК">
        <w:r>
          <w:rPr>
            <w:sz w:val="20"/>
            <w:color w:val="0000ff"/>
          </w:rPr>
          <w:t xml:space="preserve">Порядок</w:t>
        </w:r>
      </w:hyperlink>
      <w:r>
        <w:rPr>
          <w:sz w:val="20"/>
        </w:rPr>
        <w:t xml:space="preserve"> организации ярмарок на территории Новосибирской области и продажи товаров (выполнения работ, оказания услуг) на них (далее - Порядок).</w:t>
      </w:r>
    </w:p>
    <w:p>
      <w:pPr>
        <w:pStyle w:val="0"/>
        <w:jc w:val="both"/>
      </w:pPr>
      <w:r>
        <w:rPr>
          <w:sz w:val="20"/>
        </w:rPr>
        <w:t xml:space="preserve">(в ред. </w:t>
      </w:r>
      <w:hyperlink w:history="0" r:id="rId15" w:tooltip="Постановление Правительства Новосибирской области от 28.10.2016 N 347-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28.10.2016 N 347-п)</w:t>
      </w:r>
    </w:p>
    <w:p>
      <w:pPr>
        <w:pStyle w:val="0"/>
        <w:spacing w:before="200" w:line-rule="auto"/>
        <w:ind w:firstLine="540"/>
        <w:jc w:val="both"/>
      </w:pPr>
      <w:r>
        <w:rPr>
          <w:sz w:val="20"/>
        </w:rPr>
        <w:t xml:space="preserve">1.1. Рекомендовать органам местного самоуправления муниципальных образований Новосибирской области ежегодно утверждать перечни мест проведения ярмарок на территориях соответствующих муниципальных образований Новосибирской области в срок, установленный настоящим Порядком.</w:t>
      </w:r>
    </w:p>
    <w:p>
      <w:pPr>
        <w:pStyle w:val="0"/>
        <w:jc w:val="both"/>
      </w:pPr>
      <w:r>
        <w:rPr>
          <w:sz w:val="20"/>
        </w:rPr>
        <w:t xml:space="preserve">(п. 1.1 введен </w:t>
      </w:r>
      <w:hyperlink w:history="0" r:id="rId16" w:tooltip="Постановление Правительства Новосибирской области от 28.10.2016 N 347-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28.10.2016 N 347-п)</w:t>
      </w:r>
    </w:p>
    <w:p>
      <w:pPr>
        <w:pStyle w:val="0"/>
        <w:spacing w:before="200" w:line-rule="auto"/>
        <w:ind w:firstLine="540"/>
        <w:jc w:val="both"/>
      </w:pPr>
      <w:r>
        <w:rPr>
          <w:sz w:val="20"/>
        </w:rPr>
        <w:t xml:space="preserve">2. Признать утратившим силу </w:t>
      </w:r>
      <w:hyperlink w:history="0" r:id="rId17" w:tooltip="Постановление администрации Новосибирской области от 23.07.2007 N 77-па &quot;Об утверждении Порядка организации деятельности ярмарок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23.07.2007 N 77-па "Об утверждении Порядка организации деятельности ярмарок на территории Новосибирской области".</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Новосибирской области Семку С.Н.</w:t>
      </w:r>
    </w:p>
    <w:p>
      <w:pPr>
        <w:pStyle w:val="0"/>
        <w:jc w:val="both"/>
      </w:pPr>
      <w:r>
        <w:rPr>
          <w:sz w:val="20"/>
        </w:rPr>
        <w:t xml:space="preserve">(п. 3 в ред. </w:t>
      </w:r>
      <w:hyperlink w:history="0" r:id="rId18"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В.А.ЮРЧЕНКО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14.07.2011 N 303-п</w:t>
      </w:r>
    </w:p>
    <w:p>
      <w:pPr>
        <w:pStyle w:val="0"/>
        <w:ind w:firstLine="54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ОРГАНИЗАЦИИ ЯРМАРОК НА ТЕРРИТОРИИ НОВОСИБИРСКОЙ ОБЛАСТИ И</w:t>
      </w:r>
    </w:p>
    <w:p>
      <w:pPr>
        <w:pStyle w:val="2"/>
        <w:jc w:val="center"/>
      </w:pPr>
      <w:r>
        <w:rPr>
          <w:sz w:val="20"/>
        </w:rPr>
        <w:t xml:space="preserve">ПРОДАЖИ ТОВАРОВ (ВЫПОЛНЕНИЯ РАБОТ, ОКАЗАНИЯ УСЛУГ) НА НИХ</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28.10.2016 </w:t>
            </w:r>
            <w:hyperlink w:history="0" r:id="rId19" w:tooltip="Постановление Правительства Новосибирской области от 28.10.2016 N 347-п &quot;О внесении изменений в постановление Правительства Новосибирской области от 14.07.2011 N 303-п&quot; {КонсультантПлюс}">
              <w:r>
                <w:rPr>
                  <w:sz w:val="20"/>
                  <w:color w:val="0000ff"/>
                </w:rPr>
                <w:t xml:space="preserve">N 347-п</w:t>
              </w:r>
            </w:hyperlink>
            <w:r>
              <w:rPr>
                <w:sz w:val="20"/>
                <w:color w:val="392c69"/>
              </w:rPr>
              <w:t xml:space="preserve">, от 05.06.2018 </w:t>
            </w:r>
            <w:hyperlink w:history="0" r:id="rId20"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color w:val="392c69"/>
              </w:rPr>
              <w:t xml:space="preserve">, от 08.10.2019 </w:t>
            </w:r>
            <w:hyperlink w:history="0" r:id="rId21"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color w:val="392c69"/>
              </w:rPr>
              <w:t xml:space="preserve">,</w:t>
            </w:r>
          </w:p>
          <w:p>
            <w:pPr>
              <w:pStyle w:val="0"/>
              <w:jc w:val="center"/>
            </w:pPr>
            <w:r>
              <w:rPr>
                <w:sz w:val="20"/>
                <w:color w:val="392c69"/>
              </w:rPr>
              <w:t xml:space="preserve">от 20.10.2020 </w:t>
            </w:r>
            <w:hyperlink w:history="0" r:id="rId22" w:tooltip="Постановление Правительства Новосибирской области от 20.10.2020 N 441-п &quot;О внесении изменения в постановление Правительства Новосибирской области от 14.07.2011 N 303-п&quot; {КонсультантПлюс}">
              <w:r>
                <w:rPr>
                  <w:sz w:val="20"/>
                  <w:color w:val="0000ff"/>
                </w:rPr>
                <w:t xml:space="preserve">N 441-п</w:t>
              </w:r>
            </w:hyperlink>
            <w:r>
              <w:rPr>
                <w:sz w:val="20"/>
                <w:color w:val="392c69"/>
              </w:rPr>
              <w:t xml:space="preserve">, от 25.12.2023 </w:t>
            </w:r>
            <w:hyperlink w:history="0" r:id="rId23"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N 630-п</w:t>
              </w:r>
            </w:hyperlink>
            <w:r>
              <w:rPr>
                <w:sz w:val="20"/>
                <w:color w:val="392c69"/>
              </w:rPr>
              <w:t xml:space="preserve">, от 08.10.2024 </w:t>
            </w:r>
            <w:hyperlink w:history="0" r:id="rId2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Федеральным </w:t>
      </w:r>
      <w:hyperlink w:history="0" r:id="rId25"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законом</w:t>
        </w:r>
      </w:hyperlink>
      <w:r>
        <w:rPr>
          <w:sz w:val="20"/>
        </w:rPr>
        <w:t xml:space="preserve"> от 28.12.2009 N 381-ФЗ "Об основах государственного регулирования торговой деятельности в Российской Федерации", </w:t>
      </w:r>
      <w:hyperlink w:history="0" r:id="rId26" w:tooltip="Закон Новосибирской области от 05.12.2011 N 163-ОЗ (ред. от 27.09.2024) &quot;О государственном регулировании торговой деятельности на территории Новосибирской области&quot; (принят постановлением Законодательного Собрания Новосибирской области от 24.11.2011 N 163-ЗС) {КонсультантПлюс}">
        <w:r>
          <w:rPr>
            <w:sz w:val="20"/>
            <w:color w:val="0000ff"/>
          </w:rPr>
          <w:t xml:space="preserve">Законом</w:t>
        </w:r>
      </w:hyperlink>
      <w:r>
        <w:rPr>
          <w:sz w:val="20"/>
        </w:rPr>
        <w:t xml:space="preserve"> Новосибирской области от 05.12.2011 N 163-ОЗ "О государственном регулировании торговой деятельности на территории Новосибирской области"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w:t>
      </w:r>
    </w:p>
    <w:p>
      <w:pPr>
        <w:pStyle w:val="0"/>
        <w:spacing w:before="200" w:line-rule="auto"/>
        <w:ind w:firstLine="540"/>
        <w:jc w:val="both"/>
      </w:pPr>
      <w:r>
        <w:rPr>
          <w:sz w:val="20"/>
        </w:rPr>
        <w:t xml:space="preserve">2. Ярмарки в зависимости от реализуемых на них товаров подразделяются на следующие типы:</w:t>
      </w:r>
    </w:p>
    <w:p>
      <w:pPr>
        <w:pStyle w:val="0"/>
        <w:spacing w:before="200" w:line-rule="auto"/>
        <w:ind w:firstLine="540"/>
        <w:jc w:val="both"/>
      </w:pPr>
      <w:r>
        <w:rPr>
          <w:sz w:val="20"/>
        </w:rPr>
        <w:t xml:space="preserve">универсальная ярмарка - ярмарка, на которой менее 80 процентов мест для продажи товаров (выполнения работ, оказания услуг) (далее - торговые места) от их общего количества предназначено для осуществления продажи товаров одного класса, определяемого в соответствии с </w:t>
      </w:r>
      <w:hyperlink w:history="0" r:id="rId27" w:tooltip="Приказ Минэкономразвития РФ от 26.02.2007 N 56 &quot;Об утверждении номенклатуры товаров, определяющей классы товаров (в целях определения типов розничных рынков)&quot; (Зарегистрировано в Минюсте РФ 11.04.2007 N 9275) {КонсультантПлюс}">
        <w:r>
          <w:rPr>
            <w:sz w:val="20"/>
            <w:color w:val="0000ff"/>
          </w:rPr>
          <w:t xml:space="preserve">номенклатурой</w:t>
        </w:r>
      </w:hyperlink>
      <w:r>
        <w:rPr>
          <w:sz w:val="20"/>
        </w:rPr>
        <w:t xml:space="preserve"> товаров, утвержденной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(далее - номенклатура товаров);</w:t>
      </w:r>
    </w:p>
    <w:p>
      <w:pPr>
        <w:pStyle w:val="0"/>
        <w:jc w:val="both"/>
      </w:pPr>
      <w:r>
        <w:rPr>
          <w:sz w:val="20"/>
        </w:rPr>
        <w:t xml:space="preserve">(в ред. </w:t>
      </w:r>
      <w:hyperlink w:history="0" r:id="rId2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w:history="0" r:id="rId29" w:tooltip="Приказ Минэкономразвития РФ от 26.02.2007 N 56 &quot;Об утверждении номенклатуры товаров, определяющей классы товаров (в целях определения типов розничных рынков)&quot; (Зарегистрировано в Минюсте РФ 11.04.2007 N 9275) {КонсультантПлюс}">
        <w:r>
          <w:rPr>
            <w:sz w:val="20"/>
            <w:color w:val="0000ff"/>
          </w:rPr>
          <w:t xml:space="preserve">номенклатурой</w:t>
        </w:r>
      </w:hyperlink>
      <w:r>
        <w:rPr>
          <w:sz w:val="20"/>
        </w:rPr>
        <w:t xml:space="preserve"> товаров;</w:t>
      </w:r>
    </w:p>
    <w:p>
      <w:pPr>
        <w:pStyle w:val="0"/>
        <w:jc w:val="both"/>
      </w:pPr>
      <w:r>
        <w:rPr>
          <w:sz w:val="20"/>
        </w:rPr>
        <w:t xml:space="preserve">(в ред. </w:t>
      </w:r>
      <w:hyperlink w:history="0" r:id="rId30"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53" w:name="P53"/>
    <w:bookmarkEnd w:id="53"/>
    <w:p>
      <w:pPr>
        <w:pStyle w:val="0"/>
        <w:spacing w:before="200" w:line-rule="auto"/>
        <w:ind w:firstLine="540"/>
        <w:jc w:val="both"/>
      </w:pPr>
      <w:r>
        <w:rPr>
          <w:sz w:val="20"/>
        </w:rPr>
        <w:t xml:space="preserve">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Срок проведения специализированной ярмарки винодельческой продукции не может превышать 14 календарных дней.</w:t>
      </w:r>
    </w:p>
    <w:p>
      <w:pPr>
        <w:pStyle w:val="0"/>
        <w:jc w:val="both"/>
      </w:pPr>
      <w:r>
        <w:rPr>
          <w:sz w:val="20"/>
        </w:rPr>
        <w:t xml:space="preserve">(абзац введен </w:t>
      </w:r>
      <w:hyperlink w:history="0" r:id="rId31"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bookmarkStart w:id="55" w:name="P55"/>
    <w:bookmarkEnd w:id="55"/>
    <w:p>
      <w:pPr>
        <w:pStyle w:val="0"/>
        <w:spacing w:before="200" w:line-rule="auto"/>
        <w:ind w:firstLine="540"/>
        <w:jc w:val="both"/>
      </w:pPr>
      <w:r>
        <w:rPr>
          <w:sz w:val="20"/>
        </w:rPr>
        <w:t xml:space="preserve">2.1. Организатор ярмарки - областной исполнительный орган Новосибирской области; орган местного самоуправления муниципального образования Новосибирской области; юридическое лицо, индивидуальный предприниматель, зарегистрированные в установленном законодательством Российской Федерации порядке.</w:t>
      </w:r>
    </w:p>
    <w:p>
      <w:pPr>
        <w:pStyle w:val="0"/>
        <w:jc w:val="both"/>
      </w:pPr>
      <w:r>
        <w:rPr>
          <w:sz w:val="20"/>
        </w:rPr>
        <w:t xml:space="preserve">(п. 2.1 введен </w:t>
      </w:r>
      <w:hyperlink w:history="0" r:id="rId3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 Участник (продавец) ярмарки -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реализующий товары потребителям по договору купли-продажи, выполняющий работы, оказывающий услуги, которому предоставлено торговое место на ярмарке (далее - участник ярмарки).</w:t>
      </w:r>
    </w:p>
    <w:p>
      <w:pPr>
        <w:pStyle w:val="0"/>
        <w:spacing w:before="200" w:line-rule="auto"/>
        <w:ind w:firstLine="540"/>
        <w:jc w:val="both"/>
      </w:pPr>
      <w:r>
        <w:rPr>
          <w:sz w:val="20"/>
        </w:rPr>
        <w:t xml:space="preserve">В отношении специализированной ярмарки винодельческой продукции участник ярмарки - обладатель действующей лицензии в области производства и оборота этилового спирта, алкогольной и спиртосодержащей продукции на осуществление одного из следующих видов деятельности:</w:t>
      </w:r>
    </w:p>
    <w:p>
      <w:pPr>
        <w:pStyle w:val="0"/>
        <w:jc w:val="both"/>
      </w:pPr>
      <w:r>
        <w:rPr>
          <w:sz w:val="20"/>
        </w:rPr>
        <w:t xml:space="preserve">(абзац введен </w:t>
      </w:r>
      <w:hyperlink w:history="0" r:id="rId33"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bookmarkStart w:id="60" w:name="P60"/>
    <w:bookmarkEnd w:id="60"/>
    <w:p>
      <w:pPr>
        <w:pStyle w:val="0"/>
        <w:spacing w:before="200" w:line-rule="auto"/>
        <w:ind w:firstLine="540"/>
        <w:jc w:val="both"/>
      </w:pPr>
      <w:r>
        <w:rPr>
          <w:sz w:val="20"/>
        </w:rPr>
        <w:t xml:space="preserve">производство, хранение и поставки произведенной алкогольной и спиртосодержащей пищевой продукции;</w:t>
      </w:r>
    </w:p>
    <w:p>
      <w:pPr>
        <w:pStyle w:val="0"/>
        <w:jc w:val="both"/>
      </w:pPr>
      <w:r>
        <w:rPr>
          <w:sz w:val="20"/>
        </w:rPr>
        <w:t xml:space="preserve">(абзац введен </w:t>
      </w:r>
      <w:hyperlink w:history="0" r:id="rId34"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p>
      <w:pPr>
        <w:pStyle w:val="0"/>
        <w:spacing w:before="200" w:line-rule="auto"/>
        <w:ind w:firstLine="540"/>
        <w:jc w:val="both"/>
      </w:pPr>
      <w:r>
        <w:rPr>
          <w:sz w:val="20"/>
        </w:rPr>
        <w:t xml:space="preserve">закупка, хранение и поставки алкогольной и спиртосодержащей продукции;</w:t>
      </w:r>
    </w:p>
    <w:p>
      <w:pPr>
        <w:pStyle w:val="0"/>
        <w:jc w:val="both"/>
      </w:pPr>
      <w:r>
        <w:rPr>
          <w:sz w:val="20"/>
        </w:rPr>
        <w:t xml:space="preserve">(абзац введен </w:t>
      </w:r>
      <w:hyperlink w:history="0" r:id="rId35"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p>
      <w:pPr>
        <w:pStyle w:val="0"/>
        <w:spacing w:before="200" w:line-rule="auto"/>
        <w:ind w:firstLine="540"/>
        <w:jc w:val="both"/>
      </w:pPr>
      <w:r>
        <w:rPr>
          <w:sz w:val="20"/>
        </w:rPr>
        <w:t xml:space="preserve">розничная продажа алкогольной продукции;</w:t>
      </w:r>
    </w:p>
    <w:p>
      <w:pPr>
        <w:pStyle w:val="0"/>
        <w:jc w:val="both"/>
      </w:pPr>
      <w:r>
        <w:rPr>
          <w:sz w:val="20"/>
        </w:rPr>
        <w:t xml:space="preserve">(абзац введен </w:t>
      </w:r>
      <w:hyperlink w:history="0" r:id="rId36"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bookmarkStart w:id="66" w:name="P66"/>
    <w:bookmarkEnd w:id="66"/>
    <w:p>
      <w:pPr>
        <w:pStyle w:val="0"/>
        <w:spacing w:before="200" w:line-rule="auto"/>
        <w:ind w:firstLine="540"/>
        <w:jc w:val="both"/>
      </w:pPr>
      <w:r>
        <w:rPr>
          <w:sz w:val="20"/>
        </w:rPr>
        <w:t xml:space="preserve">производство, хранение, поставки и розничная продажа произведенной сельскохозяйственными производителями винодельческой продукции.</w:t>
      </w:r>
    </w:p>
    <w:p>
      <w:pPr>
        <w:pStyle w:val="0"/>
        <w:jc w:val="both"/>
      </w:pPr>
      <w:r>
        <w:rPr>
          <w:sz w:val="20"/>
        </w:rPr>
        <w:t xml:space="preserve">(абзац введен </w:t>
      </w:r>
      <w:hyperlink w:history="0" r:id="rId37"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p>
      <w:pPr>
        <w:pStyle w:val="0"/>
        <w:ind w:firstLine="540"/>
        <w:jc w:val="both"/>
      </w:pPr>
      <w:r>
        <w:rPr>
          <w:sz w:val="20"/>
        </w:rPr>
      </w:r>
    </w:p>
    <w:p>
      <w:pPr>
        <w:pStyle w:val="2"/>
        <w:outlineLvl w:val="1"/>
        <w:jc w:val="center"/>
      </w:pPr>
      <w:r>
        <w:rPr>
          <w:sz w:val="20"/>
        </w:rPr>
        <w:t xml:space="preserve">II. Порядок и условия организации ярмарок</w:t>
      </w:r>
    </w:p>
    <w:p>
      <w:pPr>
        <w:pStyle w:val="0"/>
        <w:ind w:firstLine="540"/>
        <w:jc w:val="both"/>
      </w:pPr>
      <w:r>
        <w:rPr>
          <w:sz w:val="20"/>
        </w:rPr>
      </w:r>
    </w:p>
    <w:p>
      <w:pPr>
        <w:pStyle w:val="0"/>
        <w:ind w:firstLine="540"/>
        <w:jc w:val="both"/>
      </w:pPr>
      <w:r>
        <w:rPr>
          <w:sz w:val="20"/>
        </w:rPr>
        <w:t xml:space="preserve">4. Ярмарки организуются на земельных участках, в зданиях, сооружениях, а также их частях, находящихся в государственной или муниципальной собственности либо принадлежащих на праве собственности (пользования, владения) гражданам или юридическим лицам (далее - места проведения ярмарок).</w:t>
      </w:r>
    </w:p>
    <w:bookmarkStart w:id="72" w:name="P72"/>
    <w:bookmarkEnd w:id="72"/>
    <w:p>
      <w:pPr>
        <w:pStyle w:val="0"/>
        <w:spacing w:before="200" w:line-rule="auto"/>
        <w:ind w:firstLine="540"/>
        <w:jc w:val="both"/>
      </w:pPr>
      <w:r>
        <w:rPr>
          <w:sz w:val="20"/>
        </w:rPr>
        <w:t xml:space="preserve">5. Место проведения ярмарки должно отвечать следующим требованиям:</w:t>
      </w:r>
    </w:p>
    <w:p>
      <w:pPr>
        <w:pStyle w:val="0"/>
        <w:spacing w:before="200" w:line-rule="auto"/>
        <w:ind w:firstLine="540"/>
        <w:jc w:val="both"/>
      </w:pPr>
      <w:r>
        <w:rPr>
          <w:sz w:val="20"/>
        </w:rPr>
        <w:t xml:space="preserve">1) соответствовать законодательству в сфере производства и оборота этилового спирта, алкогольной и спиртосодержащей продукции и ограничения потребления (распития) алкогольной продукции;</w:t>
      </w:r>
    </w:p>
    <w:p>
      <w:pPr>
        <w:pStyle w:val="0"/>
        <w:jc w:val="both"/>
      </w:pPr>
      <w:r>
        <w:rPr>
          <w:sz w:val="20"/>
        </w:rPr>
        <w:t xml:space="preserve">(в ред. постановлений Правительства Новосибирской области от 25.12.2023 </w:t>
      </w:r>
      <w:hyperlink w:history="0" r:id="rId38"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N 630-п</w:t>
        </w:r>
      </w:hyperlink>
      <w:r>
        <w:rPr>
          <w:sz w:val="20"/>
        </w:rPr>
        <w:t xml:space="preserve">, от 08.10.2024 </w:t>
      </w:r>
      <w:hyperlink w:history="0" r:id="rId3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2) утратил силу. - </w:t>
      </w:r>
      <w:hyperlink w:history="0" r:id="rId40"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 иметь транспортную доступность;</w:t>
      </w:r>
    </w:p>
    <w:p>
      <w:pPr>
        <w:pStyle w:val="0"/>
        <w:spacing w:before="200" w:line-rule="auto"/>
        <w:ind w:firstLine="540"/>
        <w:jc w:val="both"/>
      </w:pPr>
      <w:r>
        <w:rPr>
          <w:sz w:val="20"/>
        </w:rPr>
        <w:t xml:space="preserve">4) не создавать помех для прохода пешеходов и движения транспорта;</w:t>
      </w:r>
    </w:p>
    <w:p>
      <w:pPr>
        <w:pStyle w:val="0"/>
        <w:spacing w:before="200" w:line-rule="auto"/>
        <w:ind w:firstLine="540"/>
        <w:jc w:val="both"/>
      </w:pPr>
      <w:r>
        <w:rPr>
          <w:sz w:val="20"/>
        </w:rPr>
        <w:t xml:space="preserve">5) утратил силу. - </w:t>
      </w:r>
      <w:hyperlink w:history="0" r:id="rId4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6) соответствовать условиям для беспрепятственного доступа инвалидов (включая инвалидов, использующих кресла-коляски и собак-проводников) к торговым местам в соответствии с законодательством Российской Федерации о социальной защите инвалидов.</w:t>
      </w:r>
    </w:p>
    <w:p>
      <w:pPr>
        <w:pStyle w:val="0"/>
        <w:jc w:val="both"/>
      </w:pPr>
      <w:r>
        <w:rPr>
          <w:sz w:val="20"/>
        </w:rPr>
        <w:t xml:space="preserve">(в ред. </w:t>
      </w:r>
      <w:hyperlink w:history="0" r:id="rId4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81" w:name="P81"/>
    <w:bookmarkEnd w:id="81"/>
    <w:p>
      <w:pPr>
        <w:pStyle w:val="0"/>
        <w:spacing w:before="200" w:line-rule="auto"/>
        <w:ind w:firstLine="540"/>
        <w:jc w:val="both"/>
      </w:pPr>
      <w:r>
        <w:rPr>
          <w:sz w:val="20"/>
        </w:rPr>
        <w:t xml:space="preserve">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w:t>
      </w:r>
    </w:p>
    <w:bookmarkStart w:id="82" w:name="P82"/>
    <w:bookmarkEnd w:id="82"/>
    <w:p>
      <w:pPr>
        <w:pStyle w:val="0"/>
        <w:spacing w:before="200" w:line-rule="auto"/>
        <w:ind w:firstLine="540"/>
        <w:jc w:val="both"/>
      </w:pPr>
      <w:r>
        <w:rPr>
          <w:sz w:val="20"/>
        </w:rPr>
        <w:t xml:space="preserve">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w:t>
      </w:r>
    </w:p>
    <w:bookmarkStart w:id="83" w:name="P83"/>
    <w:bookmarkEnd w:id="83"/>
    <w:p>
      <w:pPr>
        <w:pStyle w:val="0"/>
        <w:spacing w:before="200" w:line-rule="auto"/>
        <w:ind w:firstLine="540"/>
        <w:jc w:val="both"/>
      </w:pPr>
      <w:r>
        <w:rPr>
          <w:sz w:val="20"/>
        </w:rPr>
        <w:t xml:space="preserve">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осуществляется по согласованию с областным исполнительным органом Новосибирской области, уполномоченным в сфере управления и распоряжения государственным имуществом Новосибирской области, в том числе осуществляющим полномочия в соответствии с </w:t>
      </w:r>
      <w:hyperlink w:history="0" r:id="rId43" w:tooltip="Закон Новосибирской области от 18.12.2015 N 27-ОЗ (ред. от 19.12.2023)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частью 1 статьи 2</w:t>
        </w:r>
      </w:hyperlink>
      <w:r>
        <w:rPr>
          <w:sz w:val="20"/>
        </w:rPr>
        <w:t xml:space="preserve"> Закона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pPr>
        <w:pStyle w:val="0"/>
        <w:jc w:val="both"/>
      </w:pPr>
      <w:r>
        <w:rPr>
          <w:sz w:val="20"/>
        </w:rPr>
        <w:t xml:space="preserve">(в ред. </w:t>
      </w:r>
      <w:hyperlink w:history="0" r:id="rId4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9. Для включения в Перечень мест земельных участков, зданий, сооружений, а также их частей, указанных в </w:t>
      </w:r>
      <w:hyperlink w:history="0" w:anchor="P83" w:tooltip="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
        <w:r>
          <w:rPr>
            <w:sz w:val="20"/>
            <w:color w:val="0000ff"/>
          </w:rPr>
          <w:t xml:space="preserve">пункте 8</w:t>
        </w:r>
      </w:hyperlink>
      <w:r>
        <w:rPr>
          <w:sz w:val="20"/>
        </w:rPr>
        <w:t xml:space="preserve"> настоящего Порядка,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направляют в областной исполнительный орган Новосибирской области, указанный в пункте 8 настоящего Порядка, в письменной форме по почтовому адресу или в форме электронного документа по адресу электронной почты: dgi@nso.ru или посредством государственной информационной системы "Система электронного документооборота и делопроизводства Правительства Новосибирской области" (далее - СЭДД) заявление о включении земельных участков, зданий, сооружений, а также их частей в Перечень мест с указанием адреса (местоположения), типа (типов), даты (периода) проведения и площади места проведения ярмарки.</w:t>
      </w:r>
    </w:p>
    <w:p>
      <w:pPr>
        <w:pStyle w:val="0"/>
        <w:jc w:val="both"/>
      </w:pPr>
      <w:r>
        <w:rPr>
          <w:sz w:val="20"/>
        </w:rPr>
        <w:t xml:space="preserve">(в ред. постановлений Правительства Новосибирской области от 08.10.2019 </w:t>
      </w:r>
      <w:hyperlink w:history="0" r:id="rId45"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 от 08.10.2024 </w:t>
      </w:r>
      <w:hyperlink w:history="0" r:id="rId4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10. Областной исполнительный орган Новосибирской области, указанный в </w:t>
      </w:r>
      <w:hyperlink w:history="0" w:anchor="P83" w:tooltip="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
        <w:r>
          <w:rPr>
            <w:sz w:val="20"/>
            <w:color w:val="0000ff"/>
          </w:rPr>
          <w:t xml:space="preserve">пункте 8</w:t>
        </w:r>
      </w:hyperlink>
      <w:r>
        <w:rPr>
          <w:sz w:val="20"/>
        </w:rPr>
        <w:t xml:space="preserve"> настоящего Порядка, в течение семи рабочих дней со дня поступления заявления рассматривает его на предмет возможности использования земельных участков, зданий, сооружений либо их частей для проведения ярмарки, исходя из их фактического использования, правового режима, положений градостроительной документации, наличия прав третьих лиц, ограничений или обременений прав на них, и принимает решение о согласовании включения земельных участков, зданий, сооружений либо их частей в Перечень мест либо об отказе в таком согласовании.</w:t>
      </w:r>
    </w:p>
    <w:p>
      <w:pPr>
        <w:pStyle w:val="0"/>
        <w:jc w:val="both"/>
      </w:pPr>
      <w:r>
        <w:rPr>
          <w:sz w:val="20"/>
        </w:rPr>
        <w:t xml:space="preserve">(в ред. </w:t>
      </w:r>
      <w:hyperlink w:history="0" r:id="rId4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11. Областной исполнительный орган Новосибирской области, указанный в </w:t>
      </w:r>
      <w:hyperlink w:history="0" w:anchor="P83" w:tooltip="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
        <w:r>
          <w:rPr>
            <w:sz w:val="20"/>
            <w:color w:val="0000ff"/>
          </w:rPr>
          <w:t xml:space="preserve">пункте 8</w:t>
        </w:r>
      </w:hyperlink>
      <w:r>
        <w:rPr>
          <w:sz w:val="20"/>
        </w:rPr>
        <w:t xml:space="preserve"> настоящего Порядка, не позднее одного рабочего дня, следующего за днем принятия решения, уведомляет в письменной форме по почтовому адресу или в форме электронного документа по адресу электронной почты или посредством СЭДД органы местного самоуправления муниципальных образований Новосибирской области, направившие заявление, о согласовании включения земельного участка, здания, сооружения либо их части в Перечень мест либо об отказе в таком согласовании с указанием причин отказа.</w:t>
      </w:r>
    </w:p>
    <w:p>
      <w:pPr>
        <w:pStyle w:val="0"/>
        <w:jc w:val="both"/>
      </w:pPr>
      <w:r>
        <w:rPr>
          <w:sz w:val="20"/>
        </w:rPr>
        <w:t xml:space="preserve">(в ред. </w:t>
      </w:r>
      <w:hyperlink w:history="0" r:id="rId4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12. Включение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по заявлению собственника (пользователя, владельца) земельного участка, здания, сооружения, а также их части, принявшего решение о включении земельного участка, здания, сооружения, а также их части в Перечень мест.</w:t>
      </w:r>
    </w:p>
    <w:bookmarkStart w:id="92" w:name="P92"/>
    <w:bookmarkEnd w:id="92"/>
    <w:p>
      <w:pPr>
        <w:pStyle w:val="0"/>
        <w:spacing w:before="200" w:line-rule="auto"/>
        <w:ind w:firstLine="540"/>
        <w:jc w:val="both"/>
      </w:pPr>
      <w:r>
        <w:rPr>
          <w:sz w:val="20"/>
        </w:rPr>
        <w:t xml:space="preserve">13. 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даты (периода) проведения и площади места проведения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pPr>
        <w:pStyle w:val="0"/>
        <w:jc w:val="both"/>
      </w:pPr>
      <w:r>
        <w:rPr>
          <w:sz w:val="20"/>
        </w:rPr>
        <w:t xml:space="preserve">(в ред. </w:t>
      </w:r>
      <w:hyperlink w:history="0" r:id="rId49"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94" w:name="P94"/>
    <w:bookmarkEnd w:id="94"/>
    <w:p>
      <w:pPr>
        <w:pStyle w:val="0"/>
        <w:spacing w:before="200" w:line-rule="auto"/>
        <w:ind w:firstLine="540"/>
        <w:jc w:val="both"/>
      </w:pPr>
      <w:r>
        <w:rPr>
          <w:sz w:val="20"/>
        </w:rPr>
        <w:t xml:space="preserve">14. 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pPr>
        <w:pStyle w:val="0"/>
        <w:jc w:val="both"/>
      </w:pPr>
      <w:r>
        <w:rPr>
          <w:sz w:val="20"/>
        </w:rPr>
        <w:t xml:space="preserve">(в ред. </w:t>
      </w:r>
      <w:hyperlink w:history="0" r:id="rId50"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Собственник (пользователь, владелец) земельного участка, здания, сооружения, а также их части прикладывает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pPr>
        <w:pStyle w:val="0"/>
        <w:jc w:val="both"/>
      </w:pPr>
      <w:r>
        <w:rPr>
          <w:sz w:val="20"/>
        </w:rPr>
        <w:t xml:space="preserve">(абзац введен </w:t>
      </w:r>
      <w:hyperlink w:history="0" r:id="rId51"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15.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запрашивают документы, подтверждающие право собственности (пользования, владения) на земельный участок, здание, сооружение либо их часть, указанные в </w:t>
      </w:r>
      <w:hyperlink w:history="0" w:anchor="P94" w:tooltip="14. 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зарегистрированы в Едином государственном реестре недвижимости), заверенные подписью и печатью (при наличии) собственника (пользователя, владельца).">
        <w:r>
          <w:rPr>
            <w:sz w:val="20"/>
            <w:color w:val="0000ff"/>
          </w:rPr>
          <w:t xml:space="preserve">абзаце первом пункта 14</w:t>
        </w:r>
      </w:hyperlink>
      <w:r>
        <w:rPr>
          <w:sz w:val="20"/>
        </w:rPr>
        <w:t xml:space="preserve">,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собственником (пользователем, владельцем) по собственной инициативе.</w:t>
      </w:r>
    </w:p>
    <w:p>
      <w:pPr>
        <w:pStyle w:val="0"/>
        <w:jc w:val="both"/>
      </w:pPr>
      <w:r>
        <w:rPr>
          <w:sz w:val="20"/>
        </w:rPr>
        <w:t xml:space="preserve">(в ред. постановлений Правительства Новосибирской области от 05.06.2018 </w:t>
      </w:r>
      <w:hyperlink w:history="0" r:id="rId52"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rPr>
        <w:t xml:space="preserve">, от 08.10.2019 </w:t>
      </w:r>
      <w:hyperlink w:history="0" r:id="rId53"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w:t>
      </w:r>
    </w:p>
    <w:bookmarkStart w:id="100" w:name="P100"/>
    <w:bookmarkEnd w:id="100"/>
    <w:p>
      <w:pPr>
        <w:pStyle w:val="0"/>
        <w:spacing w:before="200" w:line-rule="auto"/>
        <w:ind w:firstLine="540"/>
        <w:jc w:val="both"/>
      </w:pPr>
      <w:r>
        <w:rPr>
          <w:sz w:val="20"/>
        </w:rPr>
        <w:t xml:space="preserve">16.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в течение семи рабочих дней со дня поступления заявления, указанного в </w:t>
      </w:r>
      <w:hyperlink w:history="0" w:anchor="P92" w:tooltip="13. 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пункте 6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 и сокращенного ...">
        <w:r>
          <w:rPr>
            <w:sz w:val="20"/>
            <w:color w:val="0000ff"/>
          </w:rPr>
          <w:t xml:space="preserve">пункте 13</w:t>
        </w:r>
      </w:hyperlink>
      <w:r>
        <w:rPr>
          <w:sz w:val="20"/>
        </w:rPr>
        <w:t xml:space="preserve"> настоящего Порядка, рассматривают его и принимают решение 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 не отвечают требованиям к местам проведения ярмарок, установленным в </w:t>
      </w:r>
      <w:hyperlink w:history="0" w:anchor="P72" w:tooltip="5. Место проведения ярмарки должно отвечать следующим требованиям:">
        <w:r>
          <w:rPr>
            <w:sz w:val="20"/>
            <w:color w:val="0000ff"/>
          </w:rPr>
          <w:t xml:space="preserve">пункте 5</w:t>
        </w:r>
      </w:hyperlink>
      <w:r>
        <w:rPr>
          <w:sz w:val="20"/>
        </w:rPr>
        <w:t xml:space="preserve"> настоящего Порядка.</w:t>
      </w:r>
    </w:p>
    <w:p>
      <w:pPr>
        <w:pStyle w:val="0"/>
        <w:jc w:val="both"/>
      </w:pPr>
      <w:r>
        <w:rPr>
          <w:sz w:val="20"/>
        </w:rPr>
        <w:t xml:space="preserve">(п. 16 в ред. </w:t>
      </w:r>
      <w:hyperlink w:history="0" r:id="rId54"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05.06.2018 N 228-п)</w:t>
      </w:r>
    </w:p>
    <w:bookmarkStart w:id="102" w:name="P102"/>
    <w:bookmarkEnd w:id="102"/>
    <w:p>
      <w:pPr>
        <w:pStyle w:val="0"/>
        <w:spacing w:before="200" w:line-rule="auto"/>
        <w:ind w:firstLine="540"/>
        <w:jc w:val="both"/>
      </w:pPr>
      <w:r>
        <w:rPr>
          <w:sz w:val="20"/>
        </w:rPr>
        <w:t xml:space="preserve">17.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не позднее одного рабочего дня, следующего за днем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pPr>
        <w:pStyle w:val="0"/>
        <w:spacing w:before="200" w:line-rule="auto"/>
        <w:ind w:firstLine="540"/>
        <w:jc w:val="both"/>
      </w:pPr>
      <w:r>
        <w:rPr>
          <w:sz w:val="20"/>
        </w:rPr>
        <w:t xml:space="preserve">18.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ежегодно не позднее 1 ноября года, предшествующего году проведения ярмарок, утверждают правовым актом </w:t>
      </w:r>
      <w:hyperlink w:history="0" w:anchor="P368" w:tooltip="                     ПЕРЕЧЕНЬ МЕСТ ПРОВЕДЕНИЯ ЯРМАРОК">
        <w:r>
          <w:rPr>
            <w:sz w:val="20"/>
            <w:color w:val="0000ff"/>
          </w:rPr>
          <w:t xml:space="preserve">Перечень</w:t>
        </w:r>
      </w:hyperlink>
      <w:r>
        <w:rPr>
          <w:sz w:val="20"/>
        </w:rPr>
        <w:t xml:space="preserve"> мест по форме согласно приложению N 1 к настоящему Порядку, который не позднее трех рабочих дней со дня принятия размещают на своих официальных сайтах в информационно-телекоммуникационной сети "Интернет" и публикуют в средствах массовой информации.</w:t>
      </w:r>
    </w:p>
    <w:p>
      <w:pPr>
        <w:pStyle w:val="0"/>
        <w:jc w:val="both"/>
      </w:pPr>
      <w:r>
        <w:rPr>
          <w:sz w:val="20"/>
        </w:rPr>
        <w:t xml:space="preserve">(в ред. </w:t>
      </w:r>
      <w:hyperlink w:history="0" r:id="rId55"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105" w:name="P105"/>
    <w:bookmarkEnd w:id="105"/>
    <w:p>
      <w:pPr>
        <w:pStyle w:val="0"/>
        <w:spacing w:before="200" w:line-rule="auto"/>
        <w:ind w:firstLine="540"/>
        <w:jc w:val="both"/>
      </w:pPr>
      <w:r>
        <w:rPr>
          <w:sz w:val="20"/>
        </w:rPr>
        <w:t xml:space="preserve">19. В срок не позднее трех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по адресу электронной почты: mtv@nso.ru (далее - адрес электронной почты) или посредством СЭДД.</w:t>
      </w:r>
    </w:p>
    <w:p>
      <w:pPr>
        <w:pStyle w:val="0"/>
        <w:jc w:val="both"/>
      </w:pPr>
      <w:r>
        <w:rPr>
          <w:sz w:val="20"/>
        </w:rPr>
        <w:t xml:space="preserve">(в ред. </w:t>
      </w:r>
      <w:hyperlink w:history="0" r:id="rId5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107" w:name="P107"/>
    <w:bookmarkEnd w:id="107"/>
    <w:p>
      <w:pPr>
        <w:pStyle w:val="0"/>
        <w:spacing w:before="200" w:line-rule="auto"/>
        <w:ind w:firstLine="540"/>
        <w:jc w:val="both"/>
      </w:pPr>
      <w:r>
        <w:rPr>
          <w:sz w:val="20"/>
        </w:rPr>
        <w:t xml:space="preserve">20. На основании полученной информации Минпромторг НСО формирует и ведет Сводный </w:t>
      </w:r>
      <w:hyperlink w:history="0" w:anchor="P413" w:tooltip="СВОДНЫЙ ПЕРЕЧЕНЬ МЕСТ ПРОВЕДЕНИЯ ЯРМАРОК">
        <w:r>
          <w:rPr>
            <w:sz w:val="20"/>
            <w:color w:val="0000ff"/>
          </w:rPr>
          <w:t xml:space="preserve">перечень</w:t>
        </w:r>
      </w:hyperlink>
      <w:r>
        <w:rPr>
          <w:sz w:val="20"/>
        </w:rPr>
        <w:t xml:space="preserve">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"Интернет" по адресу: </w:t>
      </w:r>
      <w:hyperlink w:history="0" r:id="rId57">
        <w:r>
          <w:rPr>
            <w:sz w:val="20"/>
            <w:color w:val="0000ff"/>
          </w:rPr>
          <w:t xml:space="preserve">www.minrpp.nso.ru</w:t>
        </w:r>
      </w:hyperlink>
      <w:r>
        <w:rPr>
          <w:sz w:val="20"/>
        </w:rPr>
        <w:t xml:space="preserve"> (далее - официальный сайт Минпромторга НСО).</w:t>
      </w:r>
    </w:p>
    <w:p>
      <w:pPr>
        <w:pStyle w:val="0"/>
        <w:jc w:val="both"/>
      </w:pPr>
      <w:r>
        <w:rPr>
          <w:sz w:val="20"/>
        </w:rPr>
        <w:t xml:space="preserve">(в ред. </w:t>
      </w:r>
      <w:hyperlink w:history="0" r:id="rId58"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109" w:name="P109"/>
    <w:bookmarkEnd w:id="109"/>
    <w:p>
      <w:pPr>
        <w:pStyle w:val="0"/>
        <w:spacing w:before="200" w:line-rule="auto"/>
        <w:ind w:firstLine="540"/>
        <w:jc w:val="both"/>
      </w:pPr>
      <w:r>
        <w:rPr>
          <w:sz w:val="20"/>
        </w:rPr>
        <w:t xml:space="preserve">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w:t>
      </w:r>
    </w:p>
    <w:p>
      <w:pPr>
        <w:pStyle w:val="0"/>
        <w:spacing w:before="200" w:line-rule="auto"/>
        <w:ind w:firstLine="540"/>
        <w:jc w:val="both"/>
      </w:pPr>
      <w:r>
        <w:rPr>
          <w:sz w:val="20"/>
        </w:rPr>
        <w:t xml:space="preserve">Внесение изменений и дополнений, указанных в </w:t>
      </w:r>
      <w:hyperlink w:history="0" w:anchor="P109" w:tooltip="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
        <w:r>
          <w:rPr>
            <w:sz w:val="20"/>
            <w:color w:val="0000ff"/>
          </w:rPr>
          <w:t xml:space="preserve">абзаце первом</w:t>
        </w:r>
      </w:hyperlink>
      <w:r>
        <w:rPr>
          <w:sz w:val="20"/>
        </w:rPr>
        <w:t xml:space="preserve"> настоящего пункта, осуществляется в соответствии с </w:t>
      </w:r>
      <w:hyperlink w:history="0" w:anchor="P82" w:tooltip="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
        <w:r>
          <w:rPr>
            <w:sz w:val="20"/>
            <w:color w:val="0000ff"/>
          </w:rPr>
          <w:t xml:space="preserve">пунктами 7</w:t>
        </w:r>
      </w:hyperlink>
      <w:r>
        <w:rPr>
          <w:sz w:val="20"/>
        </w:rPr>
        <w:t xml:space="preserve"> - </w:t>
      </w:r>
      <w:hyperlink w:history="0" w:anchor="P102" w:tooltip="17. Органы местного самоуправления муниципальных образований Новосибирской области, указанные в пункте 6 настоящего Порядка, не позднее одного рабочего дня, следующего за днем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 зданий, сооружений, а также их частей, п...">
        <w:r>
          <w:rPr>
            <w:sz w:val="20"/>
            <w:color w:val="0000ff"/>
          </w:rPr>
          <w:t xml:space="preserve">17</w:t>
        </w:r>
      </w:hyperlink>
      <w:r>
        <w:rPr>
          <w:sz w:val="20"/>
        </w:rPr>
        <w:t xml:space="preserve"> настоящего Порядка и оформляется правовым актом органов местного самоуправления муниципальных образований Новосибирской области, указанных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Внесение изменений, а также дополнений в части включения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органами местного самоуправления муниципальных образований Новосибирской области, указанными в </w:t>
      </w:r>
      <w:hyperlink w:history="0" w:anchor="P81" w:tooltip="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
        <w:r>
          <w:rPr>
            <w:sz w:val="20"/>
            <w:color w:val="0000ff"/>
          </w:rPr>
          <w:t xml:space="preserve">пункте 6</w:t>
        </w:r>
      </w:hyperlink>
      <w:r>
        <w:rPr>
          <w:sz w:val="20"/>
        </w:rPr>
        <w:t xml:space="preserve"> настоящего Порядка, не позднее 30 рабочих дней со дня принятия соответствующего решения, указанного в </w:t>
      </w:r>
      <w:hyperlink w:history="0" w:anchor="P100" w:tooltip="16. Органы местного самоуправления муниципальных образований Новосибирской области, указанные в пункте 6 настоящего Порядка, в течение семи рабочих дней со дня поступления заявления, указанного в пункте 13 настоящего Порядка, рассматривают его и принимают решение 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 не отвечают требованиям к местам проведения ярмарок, установленным в ...">
        <w:r>
          <w:rPr>
            <w:sz w:val="20"/>
            <w:color w:val="0000ff"/>
          </w:rPr>
          <w:t xml:space="preserve">пункте 16</w:t>
        </w:r>
      </w:hyperlink>
      <w:r>
        <w:rPr>
          <w:sz w:val="20"/>
        </w:rPr>
        <w:t xml:space="preserve"> настоящего Порядка.</w:t>
      </w:r>
    </w:p>
    <w:p>
      <w:pPr>
        <w:pStyle w:val="0"/>
        <w:jc w:val="both"/>
      </w:pPr>
      <w:r>
        <w:rPr>
          <w:sz w:val="20"/>
        </w:rPr>
        <w:t xml:space="preserve">(абзац введен </w:t>
      </w:r>
      <w:hyperlink w:history="0" r:id="rId59"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22. Внесение изменений в Сводный перечень осуществляется в порядке, установленном </w:t>
      </w:r>
      <w:hyperlink w:history="0" w:anchor="P105" w:tooltip="19. В срок не позднее трех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пункте 6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по адресу электронной почты: mtv@nso.ru (далее - адрес электронной почты) или пос...">
        <w:r>
          <w:rPr>
            <w:sz w:val="20"/>
            <w:color w:val="0000ff"/>
          </w:rPr>
          <w:t xml:space="preserve">пунктами 19</w:t>
        </w:r>
      </w:hyperlink>
      <w:r>
        <w:rPr>
          <w:sz w:val="20"/>
        </w:rPr>
        <w:t xml:space="preserve"> и </w:t>
      </w:r>
      <w:hyperlink w:history="0" w:anchor="P107" w:tooltip="20. На основании полученной информации Минпромторг НСО формирует и ведет Сводный перечень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quot;Интернет&quot; по адресу: www.minrpp.nso.ru (далее - официальный сайт Минпромторга НСО).">
        <w:r>
          <w:rPr>
            <w:sz w:val="20"/>
            <w:color w:val="0000ff"/>
          </w:rPr>
          <w:t xml:space="preserve">20</w:t>
        </w:r>
      </w:hyperlink>
      <w:r>
        <w:rPr>
          <w:sz w:val="20"/>
        </w:rPr>
        <w:t xml:space="preserve"> настоящего Порядка.</w:t>
      </w:r>
    </w:p>
    <w:p>
      <w:pPr>
        <w:pStyle w:val="0"/>
        <w:spacing w:before="200" w:line-rule="auto"/>
        <w:ind w:firstLine="540"/>
        <w:jc w:val="both"/>
      </w:pPr>
      <w:r>
        <w:rPr>
          <w:sz w:val="20"/>
        </w:rPr>
        <w:t xml:space="preserve">23. Организатор ярмарки, принявший решение о проведении ярмарки, определяет тип ярмарки, дату (период), место ее проведения и режим работы, порядок организации ярмарки, порядок предоставления торговых мест на ярмарке, а также разрабатывает и утверждает план мероприятий по организации ярмарки и продажи товаров (выполнения работ, оказания услуг) на ней в соответствии с </w:t>
      </w:r>
      <w:hyperlink w:history="0" r:id="rId60"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частью 2 статьи 11</w:t>
        </w:r>
      </w:hyperlink>
      <w:r>
        <w:rPr>
          <w:sz w:val="20"/>
        </w:rPr>
        <w:t xml:space="preserve"> Федерального закона от 28.12.2009 N 381-ФЗ "Об основах государственного регулирования торговой деятельности в Российской Федерации".</w:t>
      </w:r>
    </w:p>
    <w:p>
      <w:pPr>
        <w:pStyle w:val="0"/>
        <w:jc w:val="both"/>
      </w:pPr>
      <w:r>
        <w:rPr>
          <w:sz w:val="20"/>
        </w:rPr>
        <w:t xml:space="preserve">(п. 23 в ред. </w:t>
      </w:r>
      <w:hyperlink w:history="0" r:id="rId6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116" w:name="P116"/>
    <w:bookmarkEnd w:id="116"/>
    <w:p>
      <w:pPr>
        <w:pStyle w:val="0"/>
        <w:spacing w:before="200" w:line-rule="auto"/>
        <w:ind w:firstLine="540"/>
        <w:jc w:val="both"/>
      </w:pPr>
      <w:r>
        <w:rPr>
          <w:sz w:val="20"/>
        </w:rPr>
        <w:t xml:space="preserve">24.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w:t>
      </w:r>
    </w:p>
    <w:p>
      <w:pPr>
        <w:pStyle w:val="0"/>
        <w:jc w:val="both"/>
      </w:pPr>
      <w:r>
        <w:rPr>
          <w:sz w:val="20"/>
        </w:rPr>
        <w:t xml:space="preserve">(в ред. </w:t>
      </w:r>
      <w:hyperlink w:history="0" r:id="rId6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118" w:name="P118"/>
    <w:bookmarkEnd w:id="118"/>
    <w:p>
      <w:pPr>
        <w:pStyle w:val="0"/>
        <w:spacing w:before="200" w:line-rule="auto"/>
        <w:ind w:firstLine="540"/>
        <w:jc w:val="both"/>
      </w:pPr>
      <w:r>
        <w:rPr>
          <w:sz w:val="20"/>
        </w:rPr>
        <w:t xml:space="preserve">Областной исполнительный орган Новосибирской области или орган местного самоуправления муниципального образования Новосибирской области, принявший решение о проведении ярмарки, не позднее чем за 14 календарных дней до начала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w:t>
      </w:r>
      <w:hyperlink w:history="0" w:anchor="P472" w:tooltip="                                УВЕДОМЛЕНИЕ">
        <w:r>
          <w:rPr>
            <w:sz w:val="20"/>
            <w:color w:val="0000ff"/>
          </w:rPr>
          <w:t xml:space="preserve">уведомление</w:t>
        </w:r>
      </w:hyperlink>
      <w:r>
        <w:rPr>
          <w:sz w:val="20"/>
        </w:rPr>
        <w:t xml:space="preserve"> об организации и проведении ярмарки по форме согласно приложению N 3 к настоящему Порядку.</w:t>
      </w:r>
    </w:p>
    <w:p>
      <w:pPr>
        <w:pStyle w:val="0"/>
        <w:jc w:val="both"/>
      </w:pPr>
      <w:r>
        <w:rPr>
          <w:sz w:val="20"/>
        </w:rPr>
        <w:t xml:space="preserve">(в ред. постановлений Правительства Новосибирской области от 08.10.2019 </w:t>
      </w:r>
      <w:hyperlink w:history="0" r:id="rId63"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 от 08.10.2024 </w:t>
      </w:r>
      <w:hyperlink w:history="0" r:id="rId6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25. В случае если организатором ярмарки является юридическое лицо или индивидуальный предприниматель, проведение ярмарки согласовывается с администрацией муниципального образования Новосибирской области, в границах которого планируется проведение ярмарки.</w:t>
      </w:r>
    </w:p>
    <w:p>
      <w:pPr>
        <w:pStyle w:val="0"/>
        <w:spacing w:before="200" w:line-rule="auto"/>
        <w:ind w:firstLine="540"/>
        <w:jc w:val="both"/>
      </w:pPr>
      <w:r>
        <w:rPr>
          <w:sz w:val="20"/>
        </w:rPr>
        <w:t xml:space="preserve">26. Для согласования проведения ярмарки организатор ярмарки - юридическое лицо или индивидуальный предприниматель не ранее чем за восемь месяцев и не позднее чем за 30 календарных дней до начала проведения ярмарки направляет в администрацию соответствующего муниципального образования Новосибирской области </w:t>
      </w:r>
      <w:hyperlink w:history="0" w:anchor="P523" w:tooltip="                                 ЗАЯВЛЕНИЕ">
        <w:r>
          <w:rPr>
            <w:sz w:val="20"/>
            <w:color w:val="0000ff"/>
          </w:rPr>
          <w:t xml:space="preserve">заявление</w:t>
        </w:r>
      </w:hyperlink>
      <w:r>
        <w:rPr>
          <w:sz w:val="20"/>
        </w:rPr>
        <w:t xml:space="preserve"> о согласовании проведения ярмарки по форме согласно приложению N 4 к настоящему Порядку.</w:t>
      </w:r>
    </w:p>
    <w:p>
      <w:pPr>
        <w:pStyle w:val="0"/>
        <w:jc w:val="both"/>
      </w:pPr>
      <w:r>
        <w:rPr>
          <w:sz w:val="20"/>
        </w:rPr>
        <w:t xml:space="preserve">(в ред. постановлений Правительства Новосибирской области от 05.06.2018 </w:t>
      </w:r>
      <w:hyperlink w:history="0" r:id="rId65"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rPr>
        <w:t xml:space="preserve">, от 08.10.2024 </w:t>
      </w:r>
      <w:hyperlink w:history="0" r:id="rId6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bookmarkStart w:id="123" w:name="P123"/>
    <w:bookmarkEnd w:id="123"/>
    <w:p>
      <w:pPr>
        <w:pStyle w:val="0"/>
        <w:spacing w:before="200" w:line-rule="auto"/>
        <w:ind w:firstLine="540"/>
        <w:jc w:val="both"/>
      </w:pPr>
      <w:r>
        <w:rPr>
          <w:sz w:val="20"/>
        </w:rPr>
        <w:t xml:space="preserve">27. К заявлению о согласовании проведения ярмарки прилагаются:</w:t>
      </w:r>
    </w:p>
    <w:p>
      <w:pPr>
        <w:pStyle w:val="0"/>
        <w:spacing w:before="200" w:line-rule="auto"/>
        <w:ind w:firstLine="540"/>
        <w:jc w:val="both"/>
      </w:pPr>
      <w:r>
        <w:rPr>
          <w:sz w:val="20"/>
        </w:rPr>
        <w:t xml:space="preserve">1) утвержденный план мероприятий по организации ярмарки и продажи товаров (выполнения работ, оказания услуг) на ней;</w:t>
      </w:r>
    </w:p>
    <w:p>
      <w:pPr>
        <w:pStyle w:val="0"/>
        <w:spacing w:before="200" w:line-rule="auto"/>
        <w:ind w:firstLine="540"/>
        <w:jc w:val="both"/>
      </w:pPr>
      <w:r>
        <w:rPr>
          <w:sz w:val="20"/>
        </w:rPr>
        <w:t xml:space="preserve">1.1) картографический материал, позволяющий определить границы места проведения ярмарки (для ярмарок, организуемых на земельных участках, а также их частях), полученный из общедоступных информационных ресурсов, в том числе из информационно-телекоммуникационной сети "Интернет";</w:t>
      </w:r>
    </w:p>
    <w:p>
      <w:pPr>
        <w:pStyle w:val="0"/>
        <w:jc w:val="both"/>
      </w:pPr>
      <w:r>
        <w:rPr>
          <w:sz w:val="20"/>
        </w:rPr>
        <w:t xml:space="preserve">(пп. 1.1 введен </w:t>
      </w:r>
      <w:hyperlink w:history="0" r:id="rId6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2) в случае если от имени организатора ярмарки выступает уполномоченный им представитель, к заявлению о согласовании проведения ярмарки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pPr>
        <w:pStyle w:val="0"/>
        <w:jc w:val="both"/>
      </w:pPr>
      <w:r>
        <w:rPr>
          <w:sz w:val="20"/>
        </w:rPr>
        <w:t xml:space="preserve">(в ред. постановлений Правительства Новосибирской области от 08.10.2019 </w:t>
      </w:r>
      <w:hyperlink w:history="0" r:id="rId68"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 от 08.10.2024 </w:t>
      </w:r>
      <w:hyperlink w:history="0" r:id="rId6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bookmarkStart w:id="129" w:name="P129"/>
    <w:bookmarkEnd w:id="129"/>
    <w:p>
      <w:pPr>
        <w:pStyle w:val="0"/>
        <w:spacing w:before="200" w:line-rule="auto"/>
        <w:ind w:firstLine="540"/>
        <w:jc w:val="both"/>
      </w:pPr>
      <w:r>
        <w:rPr>
          <w:sz w:val="20"/>
        </w:rPr>
        <w:t xml:space="preserve">3) в случае если место проведения ярмарки находится в федеральной собственности или принадлежит на праве собственности (пользования, владения) гражданам или юридическим лицам, не являющимся организатором ярмарки, к заявлению о согласовании проведения ярмарки прилагается согласие собственника (пользователя, владельца) земельного участка, здания, сооружения либо их части,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pPr>
        <w:pStyle w:val="0"/>
        <w:jc w:val="both"/>
      </w:pPr>
      <w:r>
        <w:rPr>
          <w:sz w:val="20"/>
        </w:rPr>
        <w:t xml:space="preserve">(в ред. постановлений Правительства Новосибирской области от 20.10.2020 </w:t>
      </w:r>
      <w:hyperlink w:history="0" r:id="rId70" w:tooltip="Постановление Правительства Новосибирской области от 20.10.2020 N 441-п &quot;О внесении изменения в постановление Правительства Новосибирской области от 14.07.2011 N 303-п&quot; {КонсультантПлюс}">
        <w:r>
          <w:rPr>
            <w:sz w:val="20"/>
            <w:color w:val="0000ff"/>
          </w:rPr>
          <w:t xml:space="preserve">N 441-п</w:t>
        </w:r>
      </w:hyperlink>
      <w:r>
        <w:rPr>
          <w:sz w:val="20"/>
        </w:rPr>
        <w:t xml:space="preserve">, от 08.10.2024 </w:t>
      </w:r>
      <w:hyperlink w:history="0" r:id="rId7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 в случае если место проведения ярмарки принадлежит организатору ярмарки на праве собственности (пользования, владения), к заявлению о согласовании проведения ярмарки прилагаются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не зарегистрированы в Едином государственном реестре недвижимости), заверенные подписью и печатью (при наличии) организатора ярмарки, за исключением случаев, если место проведения ярмарки включено в Перечень мест.</w:t>
      </w:r>
    </w:p>
    <w:p>
      <w:pPr>
        <w:pStyle w:val="0"/>
        <w:jc w:val="both"/>
      </w:pPr>
      <w:r>
        <w:rPr>
          <w:sz w:val="20"/>
        </w:rPr>
        <w:t xml:space="preserve">(в ред. постановлений Правительства Новосибирской области от 20.10.2020 </w:t>
      </w:r>
      <w:hyperlink w:history="0" r:id="rId72" w:tooltip="Постановление Правительства Новосибирской области от 20.10.2020 N 441-п &quot;О внесении изменения в постановление Правительства Новосибирской области от 14.07.2011 N 303-п&quot; {КонсультантПлюс}">
        <w:r>
          <w:rPr>
            <w:sz w:val="20"/>
            <w:color w:val="0000ff"/>
          </w:rPr>
          <w:t xml:space="preserve">N 441-п</w:t>
        </w:r>
      </w:hyperlink>
      <w:r>
        <w:rPr>
          <w:sz w:val="20"/>
        </w:rPr>
        <w:t xml:space="preserve">, от 08.10.2024 </w:t>
      </w:r>
      <w:hyperlink w:history="0" r:id="rId7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28. К заявлению о согласовании проведения ярмарки организатор ярмарки - юридическое лицо или индивидуальный предприниматель вправе приложить:</w:t>
      </w:r>
    </w:p>
    <w:bookmarkStart w:id="134" w:name="P134"/>
    <w:bookmarkEnd w:id="134"/>
    <w:p>
      <w:pPr>
        <w:pStyle w:val="0"/>
        <w:spacing w:before="200" w:line-rule="auto"/>
        <w:ind w:firstLine="540"/>
        <w:jc w:val="both"/>
      </w:pPr>
      <w:r>
        <w:rPr>
          <w:sz w:val="20"/>
        </w:rPr>
        <w:t xml:space="preserve">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pPr>
        <w:pStyle w:val="0"/>
        <w:spacing w:before="200" w:line-rule="auto"/>
        <w:ind w:firstLine="540"/>
        <w:jc w:val="both"/>
      </w:pPr>
      <w:r>
        <w:rPr>
          <w:sz w:val="20"/>
        </w:rPr>
        <w:t xml:space="preserve">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зарегистрированы в Едином государственном реестре недвижимости), заверенные подписью и печатью (при наличии) организатора ярмарки;</w:t>
      </w:r>
    </w:p>
    <w:p>
      <w:pPr>
        <w:pStyle w:val="0"/>
        <w:jc w:val="both"/>
      </w:pPr>
      <w:r>
        <w:rPr>
          <w:sz w:val="20"/>
        </w:rPr>
        <w:t xml:space="preserve">(пп. 2 в ред. </w:t>
      </w:r>
      <w:hyperlink w:history="0" r:id="rId74"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05.06.2018 N 228-п)</w:t>
      </w:r>
    </w:p>
    <w:bookmarkStart w:id="137" w:name="P137"/>
    <w:bookmarkEnd w:id="137"/>
    <w:p>
      <w:pPr>
        <w:pStyle w:val="0"/>
        <w:spacing w:before="200" w:line-rule="auto"/>
        <w:ind w:firstLine="540"/>
        <w:jc w:val="both"/>
      </w:pPr>
      <w:r>
        <w:rPr>
          <w:sz w:val="20"/>
        </w:rPr>
        <w:t xml:space="preserve">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pPr>
        <w:pStyle w:val="0"/>
        <w:jc w:val="both"/>
      </w:pPr>
      <w:r>
        <w:rPr>
          <w:sz w:val="20"/>
        </w:rPr>
        <w:t xml:space="preserve">(пп. 3 введен </w:t>
      </w:r>
      <w:hyperlink w:history="0" r:id="rId75"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 в ред. </w:t>
      </w:r>
      <w:hyperlink w:history="0" r:id="rId7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139" w:name="P139"/>
    <w:bookmarkEnd w:id="139"/>
    <w:p>
      <w:pPr>
        <w:pStyle w:val="0"/>
        <w:spacing w:before="200" w:line-rule="auto"/>
        <w:ind w:firstLine="540"/>
        <w:jc w:val="both"/>
      </w:pPr>
      <w:r>
        <w:rPr>
          <w:sz w:val="20"/>
        </w:rPr>
        <w:t xml:space="preserve">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 случаев, если место проведения ярмарки включено в Перечень мест;</w:t>
      </w:r>
    </w:p>
    <w:p>
      <w:pPr>
        <w:pStyle w:val="0"/>
        <w:jc w:val="both"/>
      </w:pPr>
      <w:r>
        <w:rPr>
          <w:sz w:val="20"/>
        </w:rPr>
        <w:t xml:space="preserve">(пп. 4 введен </w:t>
      </w:r>
      <w:hyperlink w:history="0" r:id="rId77"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5) информационные материалы, позволяющие определить внешний вид и оформление ярмарки и (или) торговых объектов (объектов) (рисунки, эскизы, графический материал и так далее).</w:t>
      </w:r>
    </w:p>
    <w:p>
      <w:pPr>
        <w:pStyle w:val="0"/>
        <w:jc w:val="both"/>
      </w:pPr>
      <w:r>
        <w:rPr>
          <w:sz w:val="20"/>
        </w:rPr>
        <w:t xml:space="preserve">(пп. 5 введен </w:t>
      </w:r>
      <w:hyperlink w:history="0" r:id="rId7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29. Документы, предусмотренные в </w:t>
      </w:r>
      <w:hyperlink w:history="0" w:anchor="P134" w:tooltip="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
        <w:r>
          <w:rPr>
            <w:sz w:val="20"/>
            <w:color w:val="0000ff"/>
          </w:rPr>
          <w:t xml:space="preserve">подпунктах 1</w:t>
        </w:r>
      </w:hyperlink>
      <w:r>
        <w:rPr>
          <w:sz w:val="20"/>
        </w:rPr>
        <w:t xml:space="preserve"> - </w:t>
      </w:r>
      <w:hyperlink w:history="0" w:anchor="P137" w:tooltip="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
        <w:r>
          <w:rPr>
            <w:sz w:val="20"/>
            <w:color w:val="0000ff"/>
          </w:rPr>
          <w:t xml:space="preserve">3 пункта 28</w:t>
        </w:r>
      </w:hyperlink>
      <w:r>
        <w:rPr>
          <w:sz w:val="20"/>
        </w:rPr>
        <w:t xml:space="preserve"> настоящего Порядка, запрашиваются администрацией муниципального образования Новосибирской области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pPr>
        <w:pStyle w:val="0"/>
        <w:jc w:val="both"/>
      </w:pPr>
      <w:r>
        <w:rPr>
          <w:sz w:val="20"/>
        </w:rPr>
        <w:t xml:space="preserve">(в ред. постановлений Правительства Новосибирской области от 05.06.2018 </w:t>
      </w:r>
      <w:hyperlink w:history="0" r:id="rId79"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rPr>
        <w:t xml:space="preserve">, от 08.10.2019 </w:t>
      </w:r>
      <w:hyperlink w:history="0" r:id="rId80"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w:t>
      </w:r>
    </w:p>
    <w:p>
      <w:pPr>
        <w:pStyle w:val="0"/>
        <w:spacing w:before="200" w:line-rule="auto"/>
        <w:ind w:firstLine="540"/>
        <w:jc w:val="both"/>
      </w:pPr>
      <w:r>
        <w:rPr>
          <w:sz w:val="20"/>
        </w:rPr>
        <w:t xml:space="preserve">Документы, предусмотренные в </w:t>
      </w:r>
      <w:hyperlink w:history="0" w:anchor="P139" w:tooltip="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
        <w:r>
          <w:rPr>
            <w:sz w:val="20"/>
            <w:color w:val="0000ff"/>
          </w:rPr>
          <w:t xml:space="preserve">подпункте 4 пункта 28</w:t>
        </w:r>
      </w:hyperlink>
      <w:r>
        <w:rPr>
          <w:sz w:val="20"/>
        </w:rPr>
        <w:t xml:space="preserve"> настоящего Порядка, запрашиваются администрацией муниципального образования Новосибирской области у органа местного самоуправления муниципального образования Новосибирской области, уполномоченного в области управления и распоряжения имуществом, находящимся в муниципальной собственности, в случае, если указанные документы не представлены организатором ярмарки по собственной инициативе.</w:t>
      </w:r>
    </w:p>
    <w:p>
      <w:pPr>
        <w:pStyle w:val="0"/>
        <w:jc w:val="both"/>
      </w:pPr>
      <w:r>
        <w:rPr>
          <w:sz w:val="20"/>
        </w:rPr>
        <w:t xml:space="preserve">(абзац введен </w:t>
      </w:r>
      <w:hyperlink w:history="0" r:id="rId81"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30. Администрация муниципального образования Новосибирской области рассматривает заявление о согласовании проведения ярмарки и принимает решение о согласовании проведения ярмарки либо об отказе в согласовании проведения ярмарки в течение десяти рабочих дней со дня его поступления.</w:t>
      </w:r>
    </w:p>
    <w:p>
      <w:pPr>
        <w:pStyle w:val="0"/>
        <w:jc w:val="both"/>
      </w:pPr>
      <w:r>
        <w:rPr>
          <w:sz w:val="20"/>
        </w:rPr>
        <w:t xml:space="preserve">(в ред. постановлений Правительства Новосибирской области от 05.06.2018 </w:t>
      </w:r>
      <w:hyperlink w:history="0" r:id="rId82"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rPr>
        <w:t xml:space="preserve">, от 08.10.2024 </w:t>
      </w:r>
      <w:hyperlink w:history="0" r:id="rId8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31. Основаниями для отказа в согласовании проведения ярмарки являются:</w:t>
      </w:r>
    </w:p>
    <w:p>
      <w:pPr>
        <w:pStyle w:val="0"/>
        <w:jc w:val="both"/>
      </w:pPr>
      <w:r>
        <w:rPr>
          <w:sz w:val="20"/>
        </w:rPr>
        <w:t xml:space="preserve">(в ред. </w:t>
      </w:r>
      <w:hyperlink w:history="0" r:id="rId8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1) несоблюдение организатором ярмарки порядка и сроков подачи заявления о согласовании проведения ярмарки;</w:t>
      </w:r>
    </w:p>
    <w:p>
      <w:pPr>
        <w:pStyle w:val="0"/>
        <w:spacing w:before="200" w:line-rule="auto"/>
        <w:ind w:firstLine="540"/>
        <w:jc w:val="both"/>
      </w:pPr>
      <w:r>
        <w:rPr>
          <w:sz w:val="20"/>
        </w:rPr>
        <w:t xml:space="preserve">2) представление неполного комплекта документов, предусмотренных </w:t>
      </w:r>
      <w:hyperlink w:history="0" w:anchor="P123" w:tooltip="27. К заявлению о согласовании проведения ярмарки прилагаются:">
        <w:r>
          <w:rPr>
            <w:sz w:val="20"/>
            <w:color w:val="0000ff"/>
          </w:rPr>
          <w:t xml:space="preserve">пунктом 27</w:t>
        </w:r>
      </w:hyperlink>
      <w:r>
        <w:rPr>
          <w:sz w:val="20"/>
        </w:rPr>
        <w:t xml:space="preserve"> настоящего Порядка;</w:t>
      </w:r>
    </w:p>
    <w:p>
      <w:pPr>
        <w:pStyle w:val="0"/>
        <w:spacing w:before="200" w:line-rule="auto"/>
        <w:ind w:firstLine="540"/>
        <w:jc w:val="both"/>
      </w:pPr>
      <w:r>
        <w:rPr>
          <w:sz w:val="20"/>
        </w:rPr>
        <w:t xml:space="preserve">3) выявление в представленных документах недостоверной или искаженной информации;</w:t>
      </w:r>
    </w:p>
    <w:p>
      <w:pPr>
        <w:pStyle w:val="0"/>
        <w:spacing w:before="200" w:line-rule="auto"/>
        <w:ind w:firstLine="540"/>
        <w:jc w:val="both"/>
      </w:pPr>
      <w:r>
        <w:rPr>
          <w:sz w:val="20"/>
        </w:rPr>
        <w:t xml:space="preserve">4) проведение ярмарки совпадает с датой (периодом) и местом проведения другой ярмарки, заявление о согласовании проведения которой подано ранее и (или) сведения о которой включены в реестр ярмарок, организуемых на территории Новосибирской области (далее - реестр ярмарок);</w:t>
      </w:r>
    </w:p>
    <w:p>
      <w:pPr>
        <w:pStyle w:val="0"/>
        <w:jc w:val="both"/>
      </w:pPr>
      <w:r>
        <w:rPr>
          <w:sz w:val="20"/>
        </w:rPr>
        <w:t xml:space="preserve">(в ред. постановлений Правительства Новосибирской области от 05.06.2018 </w:t>
      </w:r>
      <w:hyperlink w:history="0" r:id="rId85"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N 228-п</w:t>
        </w:r>
      </w:hyperlink>
      <w:r>
        <w:rPr>
          <w:sz w:val="20"/>
        </w:rPr>
        <w:t xml:space="preserve">, от 08.10.2024 </w:t>
      </w:r>
      <w:hyperlink w:history="0" r:id="rId8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5) несоответствие места проведения ярмарки требованиям, установленным в </w:t>
      </w:r>
      <w:hyperlink w:history="0" w:anchor="P72" w:tooltip="5. Место проведения ярмарки должно отвечать следующим требованиям:">
        <w:r>
          <w:rPr>
            <w:sz w:val="20"/>
            <w:color w:val="0000ff"/>
          </w:rPr>
          <w:t xml:space="preserve">пункте 5</w:t>
        </w:r>
      </w:hyperlink>
      <w:r>
        <w:rPr>
          <w:sz w:val="20"/>
        </w:rPr>
        <w:t xml:space="preserve"> настоящего Порядка;</w:t>
      </w:r>
    </w:p>
    <w:p>
      <w:pPr>
        <w:pStyle w:val="0"/>
        <w:jc w:val="both"/>
      </w:pPr>
      <w:r>
        <w:rPr>
          <w:sz w:val="20"/>
        </w:rPr>
        <w:t xml:space="preserve">(пп. 5 введен </w:t>
      </w:r>
      <w:hyperlink w:history="0" r:id="rId87"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pPr>
        <w:pStyle w:val="0"/>
        <w:jc w:val="both"/>
      </w:pPr>
      <w:r>
        <w:rPr>
          <w:sz w:val="20"/>
        </w:rPr>
        <w:t xml:space="preserve">(пп. 6 введен </w:t>
      </w:r>
      <w:hyperlink w:history="0" r:id="rId88"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 в ред. </w:t>
      </w:r>
      <w:hyperlink w:history="0" r:id="rId8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pPr>
        <w:pStyle w:val="0"/>
        <w:jc w:val="both"/>
      </w:pPr>
      <w:r>
        <w:rPr>
          <w:sz w:val="20"/>
        </w:rPr>
        <w:t xml:space="preserve">(пп. 7 введен </w:t>
      </w:r>
      <w:hyperlink w:history="0" r:id="rId90" w:tooltip="Постановление Правительства Новосибирской области от 05.06.2018 N 228-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05.06.2018 N 228-п)</w:t>
      </w:r>
    </w:p>
    <w:p>
      <w:pPr>
        <w:pStyle w:val="0"/>
        <w:spacing w:before="200" w:line-rule="auto"/>
        <w:ind w:firstLine="540"/>
        <w:jc w:val="both"/>
      </w:pPr>
      <w:r>
        <w:rPr>
          <w:sz w:val="20"/>
        </w:rPr>
        <w:t xml:space="preserve">8) наличие у организатора ярмарки на дату, соответствующую рабочему дню, следующему за днем регистрации заявления о согласовании проведения ярмарки, неуплаченного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w:history="0" r:id="rId91" w:tooltip="Закон Новосибирской области от 14.02.2003 N 99-ОЗ (ред. от 26.04.2024) &quot;Об административных правонарушениях в Новосибирской области&quot; (принят постановлением Новосибирского областного Совета депутатов от 30.01.2003 N 99-ОСД) {КонсультантПлюс}">
        <w:r>
          <w:rPr>
            <w:sz w:val="20"/>
            <w:color w:val="0000ff"/>
          </w:rPr>
          <w:t xml:space="preserve">частью 1 статьи 9.2</w:t>
        </w:r>
      </w:hyperlink>
      <w:r>
        <w:rPr>
          <w:sz w:val="20"/>
        </w:rP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w:t>
      </w:r>
    </w:p>
    <w:p>
      <w:pPr>
        <w:pStyle w:val="0"/>
        <w:jc w:val="both"/>
      </w:pPr>
      <w:r>
        <w:rPr>
          <w:sz w:val="20"/>
        </w:rPr>
        <w:t xml:space="preserve">(пп. 8 введен </w:t>
      </w:r>
      <w:hyperlink w:history="0" r:id="rId92"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w:t>
      </w:r>
    </w:p>
    <w:p>
      <w:pPr>
        <w:pStyle w:val="0"/>
        <w:spacing w:before="200" w:line-rule="auto"/>
        <w:ind w:firstLine="540"/>
        <w:jc w:val="both"/>
      </w:pPr>
      <w:r>
        <w:rPr>
          <w:sz w:val="20"/>
        </w:rPr>
        <w:t xml:space="preserve">9) несоответствие специализированной ярмарки винодельческой продукции требованиям, установленным в </w:t>
      </w:r>
      <w:hyperlink w:history="0" w:anchor="P53" w:tooltip="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
        <w:r>
          <w:rPr>
            <w:sz w:val="20"/>
            <w:color w:val="0000ff"/>
          </w:rPr>
          <w:t xml:space="preserve">абзаце четвертом пункта 2</w:t>
        </w:r>
      </w:hyperlink>
      <w:r>
        <w:rPr>
          <w:sz w:val="20"/>
        </w:rPr>
        <w:t xml:space="preserve"> настоящего Порядка;</w:t>
      </w:r>
    </w:p>
    <w:p>
      <w:pPr>
        <w:pStyle w:val="0"/>
        <w:jc w:val="both"/>
      </w:pPr>
      <w:r>
        <w:rPr>
          <w:sz w:val="20"/>
        </w:rPr>
        <w:t xml:space="preserve">(пп. 9 введен </w:t>
      </w:r>
      <w:hyperlink w:history="0" r:id="rId93"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p>
      <w:pPr>
        <w:pStyle w:val="0"/>
        <w:spacing w:before="200" w:line-rule="auto"/>
        <w:ind w:firstLine="540"/>
        <w:jc w:val="both"/>
      </w:pPr>
      <w:r>
        <w:rPr>
          <w:sz w:val="20"/>
        </w:rPr>
        <w:t xml:space="preserve">10) несоответствие организатора ярмарки требованиям, установленным в </w:t>
      </w:r>
      <w:hyperlink w:history="0" w:anchor="P55" w:tooltip="2.1. Организатор ярмарки - областной исполнительный орган Новосибирской области; орган местного самоуправления муниципального образования Новосибирской области; юридическое лицо, индивидуальный предприниматель, зарегистрированные в установленном законодательством Российской Федерации порядке.">
        <w:r>
          <w:rPr>
            <w:sz w:val="20"/>
            <w:color w:val="0000ff"/>
          </w:rPr>
          <w:t xml:space="preserve">пункте 2.1</w:t>
        </w:r>
      </w:hyperlink>
      <w:r>
        <w:rPr>
          <w:sz w:val="20"/>
        </w:rPr>
        <w:t xml:space="preserve"> настоящего Порядка;</w:t>
      </w:r>
    </w:p>
    <w:p>
      <w:pPr>
        <w:pStyle w:val="0"/>
        <w:jc w:val="both"/>
      </w:pPr>
      <w:r>
        <w:rPr>
          <w:sz w:val="20"/>
        </w:rPr>
        <w:t xml:space="preserve">(пп. 10 введен </w:t>
      </w:r>
      <w:hyperlink w:history="0" r:id="rId9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11) несоответствие типа, даты (периода) проведения ярмарки, указанных в заявлении о согласовании проведения ярмарки, типу, дате (периоду) проведения ярмарки в месте проведения ярмарки, включенном в Перечень мест (в случае организации ярмарки в месте проведения ярмарки, включенном в Перечень мест);</w:t>
      </w:r>
    </w:p>
    <w:p>
      <w:pPr>
        <w:pStyle w:val="0"/>
        <w:jc w:val="both"/>
      </w:pPr>
      <w:r>
        <w:rPr>
          <w:sz w:val="20"/>
        </w:rPr>
        <w:t xml:space="preserve">(пп. 11 введен </w:t>
      </w:r>
      <w:hyperlink w:history="0" r:id="rId9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12) несоответствие форм торговли и (или) типов торговых объектов (объектов) и (или) ассортимента реализуемых на ярмарке товаров, указанных в заявлении о согласовании проведения ярмарки, требованиям, установленным в </w:t>
      </w:r>
      <w:hyperlink w:history="0" w:anchor="P310" w:tooltip="53.1. Продажа товаров (выполнение работ, оказание услуг) на ярмарке осуществляется на торговых местах, оборудованных объектами, указанными в абзацах втором - седьмом настоящего пункта, а также с применением передвижных средств развозной и разносной торговли.">
        <w:r>
          <w:rPr>
            <w:sz w:val="20"/>
            <w:color w:val="0000ff"/>
          </w:rPr>
          <w:t xml:space="preserve">пункте 53.1</w:t>
        </w:r>
      </w:hyperlink>
      <w:r>
        <w:rPr>
          <w:sz w:val="20"/>
        </w:rPr>
        <w:t xml:space="preserve"> и </w:t>
      </w:r>
      <w:hyperlink w:history="0" w:anchor="P333" w:tooltip="4) алкогольной (кроме винодельческой продукции (за исключением коньяка, бренди и виноградной водки) на специализированной ярмарке винодельческой продукции) и табачной продукции, а также товаров, свободная реализация которых запрещена или ограничена законодательством Российской Федерации.">
        <w:r>
          <w:rPr>
            <w:sz w:val="20"/>
            <w:color w:val="0000ff"/>
          </w:rPr>
          <w:t xml:space="preserve">подпункте 4 пункта 60</w:t>
        </w:r>
      </w:hyperlink>
      <w:r>
        <w:rPr>
          <w:sz w:val="20"/>
        </w:rPr>
        <w:t xml:space="preserve"> настоящего Порядка.</w:t>
      </w:r>
    </w:p>
    <w:p>
      <w:pPr>
        <w:pStyle w:val="0"/>
        <w:jc w:val="both"/>
      </w:pPr>
      <w:r>
        <w:rPr>
          <w:sz w:val="20"/>
        </w:rPr>
        <w:t xml:space="preserve">(пп. 12 введен </w:t>
      </w:r>
      <w:hyperlink w:history="0" r:id="rId9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31.1. В целях получения сведений об отсутствии неуплаченного административного штрафа, назначенного за правонарушения, предусмотренные </w:t>
      </w:r>
      <w:hyperlink w:history="0" r:id="rId97" w:tooltip="Закон Новосибирской области от 14.02.2003 N 99-ОЗ (ред. от 26.04.2024) &quot;Об административных правонарушениях в Новосибирской области&quot; (принят постановлением Новосибирского областного Совета депутатов от 30.01.2003 N 99-ОСД) {КонсультантПлюс}">
        <w:r>
          <w:rPr>
            <w:sz w:val="20"/>
            <w:color w:val="0000ff"/>
          </w:rPr>
          <w:t xml:space="preserve">частью 1 статьи 9.2</w:t>
        </w:r>
      </w:hyperlink>
      <w:r>
        <w:rPr>
          <w:sz w:val="20"/>
        </w:rP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администрация муниципального образования Новосибирской области запрашивает информацию в Государственной информационной системе о государственных и муниципальных платежах.</w:t>
      </w:r>
    </w:p>
    <w:p>
      <w:pPr>
        <w:pStyle w:val="0"/>
        <w:jc w:val="both"/>
      </w:pPr>
      <w:r>
        <w:rPr>
          <w:sz w:val="20"/>
        </w:rPr>
        <w:t xml:space="preserve">(п. 31.1 введен </w:t>
      </w:r>
      <w:hyperlink w:history="0" r:id="rId98"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w:t>
      </w:r>
    </w:p>
    <w:bookmarkStart w:id="174" w:name="P174"/>
    <w:bookmarkEnd w:id="174"/>
    <w:p>
      <w:pPr>
        <w:pStyle w:val="0"/>
        <w:spacing w:before="200" w:line-rule="auto"/>
        <w:ind w:firstLine="540"/>
        <w:jc w:val="both"/>
      </w:pPr>
      <w:r>
        <w:rPr>
          <w:sz w:val="20"/>
        </w:rPr>
        <w:t xml:space="preserve">32. Администрация муниципального образования Новосибирской области не позднее одного рабочего дня, следующего за днем принятия решения, письменно уведомляет организатора ярмарки о согласовании проведения ярмарки либо об отказе в согласовании проведения ярмарки с указанием причин отказа способом, указанным в заявлении о согласовании проведения ярмарки.</w:t>
      </w:r>
    </w:p>
    <w:p>
      <w:pPr>
        <w:pStyle w:val="0"/>
        <w:spacing w:before="200" w:line-rule="auto"/>
        <w:ind w:firstLine="540"/>
        <w:jc w:val="both"/>
      </w:pPr>
      <w:r>
        <w:rPr>
          <w:sz w:val="20"/>
        </w:rPr>
        <w:t xml:space="preserve">В случае принятия решения о согласовании проведения ярмарки в месте, включенном в Перечень мест и принадлежащем на праве собственности (пользования, владения) гражданину или юридическому лицу, администрация муниципального образования Новосибирской области не позднее одного рабочего дня, следующего за днем принятия такого решения, письменно уведомляет гражданина или юридическое лицо - собственника (пользователя, владельца) земельного участка, здания, сооружения, а также их части, включенных в Перечень мест, о принятии такого решения способом, указанным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pPr>
        <w:pStyle w:val="0"/>
        <w:jc w:val="both"/>
      </w:pPr>
      <w:r>
        <w:rPr>
          <w:sz w:val="20"/>
        </w:rPr>
        <w:t xml:space="preserve">(п. 32 в ред. </w:t>
      </w:r>
      <w:hyperlink w:history="0" r:id="rId9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33. Организатор ярмарки не позднее чем за 15 календарных дней до начала проведения ярмарки опубликовывает в средствах массовой информации и размещает на своем сайте в информационно-телекоммуникационной сети "Интернет", при его наличии, информацию о плане мероприятий по организации ярмарки и продажи товаров (выполнения работ, оказания услуг) на ней, с указанием типа ярмарки, даты (периода), места ее проведения, требований к внешнему виду и оформлению ярмарки и (или) торговых объектов (объектов), режиме ее работы, а также о месте и сроках приема заявок на участие в ярмарке и контактных телефонах организатора ярмарки.</w:t>
      </w:r>
    </w:p>
    <w:p>
      <w:pPr>
        <w:pStyle w:val="0"/>
        <w:jc w:val="both"/>
      </w:pPr>
      <w:r>
        <w:rPr>
          <w:sz w:val="20"/>
        </w:rPr>
        <w:t xml:space="preserve">(в ред. постановлений Правительства Новосибирской области от 08.10.2019 </w:t>
      </w:r>
      <w:hyperlink w:history="0" r:id="rId100"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 от 08.10.2024 </w:t>
      </w:r>
      <w:hyperlink w:history="0" r:id="rId10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bookmarkStart w:id="179" w:name="P179"/>
    <w:bookmarkEnd w:id="179"/>
    <w:p>
      <w:pPr>
        <w:pStyle w:val="0"/>
        <w:spacing w:before="200" w:line-rule="auto"/>
        <w:ind w:firstLine="540"/>
        <w:jc w:val="both"/>
      </w:pPr>
      <w:r>
        <w:rPr>
          <w:sz w:val="20"/>
        </w:rPr>
        <w:t xml:space="preserve">34. Администрация муниципального образования Новосибирской области в срок не позднее двух рабочих дней со дня принятия решения о согласовании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w:t>
      </w:r>
      <w:hyperlink w:history="0" w:anchor="P621" w:tooltip="                                Уведомление">
        <w:r>
          <w:rPr>
            <w:sz w:val="20"/>
            <w:color w:val="0000ff"/>
          </w:rPr>
          <w:t xml:space="preserve">уведомление</w:t>
        </w:r>
      </w:hyperlink>
      <w:r>
        <w:rPr>
          <w:sz w:val="20"/>
        </w:rPr>
        <w:t xml:space="preserve"> об организации и проведении ярмарки по форме согласно приложению N 5 к настоящему Порядку.</w:t>
      </w:r>
    </w:p>
    <w:p>
      <w:pPr>
        <w:pStyle w:val="0"/>
        <w:jc w:val="both"/>
      </w:pPr>
      <w:r>
        <w:rPr>
          <w:sz w:val="20"/>
        </w:rPr>
        <w:t xml:space="preserve">(п. 34 в ред. </w:t>
      </w:r>
      <w:hyperlink w:history="0" r:id="rId10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35. На основании полученной информации Минпромторг НСО формирует и ведет реестр ярмарок, в котором содержатся следующие сведения:</w:t>
      </w:r>
    </w:p>
    <w:bookmarkStart w:id="182" w:name="P182"/>
    <w:bookmarkEnd w:id="182"/>
    <w:p>
      <w:pPr>
        <w:pStyle w:val="0"/>
        <w:spacing w:before="200" w:line-rule="auto"/>
        <w:ind w:firstLine="540"/>
        <w:jc w:val="both"/>
      </w:pPr>
      <w:r>
        <w:rPr>
          <w:sz w:val="20"/>
        </w:rPr>
        <w:t xml:space="preserve">1) полное наименование организатора ярмарки или фамилия, имя, отчество (при наличии) индивидуального предпринимателя;</w:t>
      </w:r>
    </w:p>
    <w:p>
      <w:pPr>
        <w:pStyle w:val="0"/>
        <w:spacing w:before="200" w:line-rule="auto"/>
        <w:ind w:firstLine="540"/>
        <w:jc w:val="both"/>
      </w:pPr>
      <w:r>
        <w:rPr>
          <w:sz w:val="20"/>
        </w:rPr>
        <w:t xml:space="preserve">2) наименование органа местного самоуправления муниципального образования Новосибирской области, согласовавшего проведение ярмарки;</w:t>
      </w:r>
    </w:p>
    <w:bookmarkStart w:id="184" w:name="P184"/>
    <w:bookmarkEnd w:id="184"/>
    <w:p>
      <w:pPr>
        <w:pStyle w:val="0"/>
        <w:spacing w:before="200" w:line-rule="auto"/>
        <w:ind w:firstLine="540"/>
        <w:jc w:val="both"/>
      </w:pPr>
      <w:r>
        <w:rPr>
          <w:sz w:val="20"/>
        </w:rPr>
        <w:t xml:space="preserve">3) место нахождения организатора ярмарки (адрес юридического лица);</w:t>
      </w:r>
    </w:p>
    <w:p>
      <w:pPr>
        <w:pStyle w:val="0"/>
        <w:jc w:val="both"/>
      </w:pPr>
      <w:r>
        <w:rPr>
          <w:sz w:val="20"/>
        </w:rPr>
        <w:t xml:space="preserve">(в ред. </w:t>
      </w:r>
      <w:hyperlink w:history="0" r:id="rId103"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186" w:name="P186"/>
    <w:bookmarkEnd w:id="186"/>
    <w:p>
      <w:pPr>
        <w:pStyle w:val="0"/>
        <w:spacing w:before="200" w:line-rule="auto"/>
        <w:ind w:firstLine="540"/>
        <w:jc w:val="both"/>
      </w:pPr>
      <w:r>
        <w:rPr>
          <w:sz w:val="20"/>
        </w:rPr>
        <w:t xml:space="preserve">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 юридического лица или индивидуального предпринимателя;</w:t>
      </w:r>
    </w:p>
    <w:p>
      <w:pPr>
        <w:pStyle w:val="0"/>
        <w:jc w:val="both"/>
      </w:pPr>
      <w:r>
        <w:rPr>
          <w:sz w:val="20"/>
        </w:rPr>
        <w:t xml:space="preserve">(в ред. </w:t>
      </w:r>
      <w:hyperlink w:history="0" r:id="rId10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 государственный регистрационный номер записи о государственной регистрации юридического лица или индивидуального предпринимателя (ОГРН);</w:t>
      </w:r>
    </w:p>
    <w:p>
      <w:pPr>
        <w:pStyle w:val="0"/>
        <w:spacing w:before="200" w:line-rule="auto"/>
        <w:ind w:firstLine="540"/>
        <w:jc w:val="both"/>
      </w:pPr>
      <w:r>
        <w:rPr>
          <w:sz w:val="20"/>
        </w:rPr>
        <w:t xml:space="preserve">6) идентификационный номер налогоплательщика юридического лица или индивидуального предпринимателя (ИНН);</w:t>
      </w:r>
    </w:p>
    <w:bookmarkStart w:id="190" w:name="P190"/>
    <w:bookmarkEnd w:id="190"/>
    <w:p>
      <w:pPr>
        <w:pStyle w:val="0"/>
        <w:spacing w:before="200" w:line-rule="auto"/>
        <w:ind w:firstLine="540"/>
        <w:jc w:val="both"/>
      </w:pPr>
      <w:r>
        <w:rPr>
          <w:sz w:val="20"/>
        </w:rPr>
        <w:t xml:space="preserve">7) тип и название (при наличии) ярмарки;</w:t>
      </w:r>
    </w:p>
    <w:p>
      <w:pPr>
        <w:pStyle w:val="0"/>
        <w:spacing w:before="200" w:line-rule="auto"/>
        <w:ind w:firstLine="540"/>
        <w:jc w:val="both"/>
      </w:pPr>
      <w:r>
        <w:rPr>
          <w:sz w:val="20"/>
        </w:rPr>
        <w:t xml:space="preserve">8) дата принятия администрацией муниципального образования Новосибирской области решения о согласовании проведения ярмарки;</w:t>
      </w:r>
    </w:p>
    <w:p>
      <w:pPr>
        <w:pStyle w:val="0"/>
        <w:jc w:val="both"/>
      </w:pPr>
      <w:r>
        <w:rPr>
          <w:sz w:val="20"/>
        </w:rPr>
        <w:t xml:space="preserve">(пп. 8 в ред. </w:t>
      </w:r>
      <w:hyperlink w:history="0" r:id="rId10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9) место проведения ярмарки;</w:t>
      </w:r>
    </w:p>
    <w:bookmarkStart w:id="194" w:name="P194"/>
    <w:bookmarkEnd w:id="194"/>
    <w:p>
      <w:pPr>
        <w:pStyle w:val="0"/>
        <w:spacing w:before="200" w:line-rule="auto"/>
        <w:ind w:firstLine="540"/>
        <w:jc w:val="both"/>
      </w:pPr>
      <w:r>
        <w:rPr>
          <w:sz w:val="20"/>
        </w:rPr>
        <w:t xml:space="preserve">10) дата (период) проведения ярмарки и режим ее работы;</w:t>
      </w:r>
    </w:p>
    <w:p>
      <w:pPr>
        <w:pStyle w:val="0"/>
        <w:spacing w:before="200" w:line-rule="auto"/>
        <w:ind w:firstLine="540"/>
        <w:jc w:val="both"/>
      </w:pPr>
      <w:r>
        <w:rPr>
          <w:sz w:val="20"/>
        </w:rPr>
        <w:t xml:space="preserve">11) дата и номер правового акта областного исполнительного органа Новосибирской области или органа местного самоуправления муниципального образования Новосибирской области о проведении ярмарки (для ярмарок, организаторами которых являются областные исполнительные органы Новосибирской области или органы местного самоуправления муниципального образования Новосибирской области).</w:t>
      </w:r>
    </w:p>
    <w:p>
      <w:pPr>
        <w:pStyle w:val="0"/>
        <w:jc w:val="both"/>
      </w:pPr>
      <w:r>
        <w:rPr>
          <w:sz w:val="20"/>
        </w:rPr>
        <w:t xml:space="preserve">(пп. 11 введен </w:t>
      </w:r>
      <w:hyperlink w:history="0" r:id="rId10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36. Минпромторг НСО включает информацию в реестр ярмарок в течение двух рабочих дней со дня получения уведомления об организации и проведении ярмарки в соответствии с </w:t>
      </w:r>
      <w:hyperlink w:history="0" w:anchor="P116" w:tooltip="2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
        <w:r>
          <w:rPr>
            <w:sz w:val="20"/>
            <w:color w:val="0000ff"/>
          </w:rPr>
          <w:t xml:space="preserve">пунктами 24</w:t>
        </w:r>
      </w:hyperlink>
      <w:r>
        <w:rPr>
          <w:sz w:val="20"/>
        </w:rPr>
        <w:t xml:space="preserve"> и </w:t>
      </w:r>
      <w:hyperlink w:history="0" w:anchor="P179" w:tooltip="34. Администрация муниципального образования Новосибирской области в срок не позднее двух рабочих дней со дня принятия решения о согласовании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об организации и проведении ярмарки по форме согласно приложению N 5 к настоящему Порядку.">
        <w:r>
          <w:rPr>
            <w:sz w:val="20"/>
            <w:color w:val="0000ff"/>
          </w:rPr>
          <w:t xml:space="preserve">34</w:t>
        </w:r>
      </w:hyperlink>
      <w:r>
        <w:rPr>
          <w:sz w:val="20"/>
        </w:rPr>
        <w:t xml:space="preserve"> настоящего Порядка.</w:t>
      </w:r>
    </w:p>
    <w:p>
      <w:pPr>
        <w:pStyle w:val="0"/>
        <w:jc w:val="both"/>
      </w:pPr>
      <w:r>
        <w:rPr>
          <w:sz w:val="20"/>
        </w:rPr>
        <w:t xml:space="preserve">(в ред. </w:t>
      </w:r>
      <w:hyperlink w:history="0" r:id="rId10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37. Сведения, содержащиеся в реестре ярмарок, размещаются в информационно-телекоммуникационной сети "Интернет" на официальном сайте Минпромторга НСО.</w:t>
      </w:r>
    </w:p>
    <w:p>
      <w:pPr>
        <w:pStyle w:val="0"/>
        <w:jc w:val="both"/>
      </w:pPr>
      <w:r>
        <w:rPr>
          <w:sz w:val="20"/>
        </w:rPr>
        <w:t xml:space="preserve">(в ред. </w:t>
      </w:r>
      <w:hyperlink w:history="0" r:id="rId108"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201" w:name="P201"/>
    <w:bookmarkEnd w:id="201"/>
    <w:p>
      <w:pPr>
        <w:pStyle w:val="0"/>
        <w:spacing w:before="200" w:line-rule="auto"/>
        <w:ind w:firstLine="540"/>
        <w:jc w:val="both"/>
      </w:pPr>
      <w:r>
        <w:rPr>
          <w:sz w:val="20"/>
        </w:rPr>
        <w:t xml:space="preserve">38. Организатор ярмарки - юридическое лицо или индивидуальный предприниматель вправе принять решение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w:t>
      </w:r>
    </w:p>
    <w:p>
      <w:pPr>
        <w:pStyle w:val="0"/>
        <w:spacing w:before="200" w:line-rule="auto"/>
        <w:ind w:firstLine="540"/>
        <w:jc w:val="both"/>
      </w:pPr>
      <w:r>
        <w:rPr>
          <w:sz w:val="20"/>
        </w:rPr>
        <w:t xml:space="preserve">Основаниями для принятия решения организатором ярмарки - юридическим лицом или индивидуальным предпринимателем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 являются: отсутствие заявок на участие в ярмарке, наличие сведений о проведении в месте проведения ярмарки ремонтных, аварийно-восстановительных, реставрационных или строительных работ и (или) документально подтвержденная организатором ярмарки невозможность проведения ярмарки.</w:t>
      </w:r>
    </w:p>
    <w:p>
      <w:pPr>
        <w:pStyle w:val="0"/>
        <w:jc w:val="both"/>
      </w:pPr>
      <w:r>
        <w:rPr>
          <w:sz w:val="20"/>
        </w:rPr>
        <w:t xml:space="preserve">(абзац введен </w:t>
      </w:r>
      <w:hyperlink w:history="0" r:id="rId10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bookmarkStart w:id="204" w:name="P204"/>
    <w:bookmarkEnd w:id="204"/>
    <w:p>
      <w:pPr>
        <w:pStyle w:val="0"/>
        <w:spacing w:before="200" w:line-rule="auto"/>
        <w:ind w:firstLine="540"/>
        <w:jc w:val="both"/>
      </w:pPr>
      <w:r>
        <w:rPr>
          <w:sz w:val="20"/>
        </w:rPr>
        <w:t xml:space="preserve">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w:t>
      </w:r>
      <w:hyperlink w:history="0" w:anchor="P676" w:tooltip="                                УВЕДОМЛЕНИЕ">
        <w:r>
          <w:rPr>
            <w:sz w:val="20"/>
            <w:color w:val="0000ff"/>
          </w:rPr>
          <w:t xml:space="preserve">уведомление</w:t>
        </w:r>
      </w:hyperlink>
      <w:r>
        <w:rPr>
          <w:sz w:val="20"/>
        </w:rPr>
        <w:t xml:space="preserve"> по форме согласно приложению N 6 к настоящему Порядку.</w:t>
      </w:r>
    </w:p>
    <w:bookmarkStart w:id="205" w:name="P205"/>
    <w:bookmarkEnd w:id="205"/>
    <w:p>
      <w:pPr>
        <w:pStyle w:val="0"/>
        <w:spacing w:before="200" w:line-rule="auto"/>
        <w:ind w:firstLine="540"/>
        <w:jc w:val="both"/>
      </w:pPr>
      <w:r>
        <w:rPr>
          <w:sz w:val="20"/>
        </w:rPr>
        <w:t xml:space="preserve">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w:t>
      </w:r>
      <w:hyperlink w:history="0" w:anchor="P676" w:tooltip="                                УВЕДОМЛЕНИЕ">
        <w:r>
          <w:rPr>
            <w:sz w:val="20"/>
            <w:color w:val="0000ff"/>
          </w:rPr>
          <w:t xml:space="preserve">уведомление</w:t>
        </w:r>
      </w:hyperlink>
      <w:r>
        <w:rPr>
          <w:sz w:val="20"/>
        </w:rPr>
        <w:t xml:space="preserve"> по форме согласно приложению N 6 к настоящему Порядку.</w:t>
      </w:r>
    </w:p>
    <w:bookmarkStart w:id="206" w:name="P206"/>
    <w:bookmarkEnd w:id="206"/>
    <w:p>
      <w:pPr>
        <w:pStyle w:val="0"/>
        <w:spacing w:before="200" w:line-rule="auto"/>
        <w:ind w:firstLine="540"/>
        <w:jc w:val="both"/>
      </w:pPr>
      <w:r>
        <w:rPr>
          <w:sz w:val="20"/>
        </w:rPr>
        <w:t xml:space="preserve">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w:t>
      </w:r>
      <w:hyperlink w:history="0" w:anchor="P676" w:tooltip="                                УВЕДОМЛЕНИЕ">
        <w:r>
          <w:rPr>
            <w:sz w:val="20"/>
            <w:color w:val="0000ff"/>
          </w:rPr>
          <w:t xml:space="preserve">уведомление</w:t>
        </w:r>
      </w:hyperlink>
      <w:r>
        <w:rPr>
          <w:sz w:val="20"/>
        </w:rPr>
        <w:t xml:space="preserve"> по форме согласно приложению N 6 к настоящему Порядку.</w:t>
      </w:r>
    </w:p>
    <w:p>
      <w:pPr>
        <w:pStyle w:val="0"/>
        <w:spacing w:before="200" w:line-rule="auto"/>
        <w:ind w:firstLine="540"/>
        <w:jc w:val="both"/>
      </w:pPr>
      <w:r>
        <w:rPr>
          <w:sz w:val="20"/>
        </w:rPr>
        <w:t xml:space="preserve">Изменение периода проведения ярмарки допускается не более двух раз в течение 180 календарных дней и не может превышать 30 календарных дней подряд в пределах периода проведения ярмарки, согласованного администрацией муниципального образования Новосибирской области.</w:t>
      </w:r>
    </w:p>
    <w:p>
      <w:pPr>
        <w:pStyle w:val="0"/>
        <w:jc w:val="both"/>
      </w:pPr>
      <w:r>
        <w:rPr>
          <w:sz w:val="20"/>
        </w:rPr>
        <w:t xml:space="preserve">(абзац введен </w:t>
      </w:r>
      <w:hyperlink w:history="0" r:id="rId110"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bookmarkStart w:id="209" w:name="P209"/>
    <w:bookmarkEnd w:id="209"/>
    <w:p>
      <w:pPr>
        <w:pStyle w:val="0"/>
        <w:spacing w:before="200" w:line-rule="auto"/>
        <w:ind w:firstLine="540"/>
        <w:jc w:val="both"/>
      </w:pPr>
      <w:r>
        <w:rPr>
          <w:sz w:val="20"/>
        </w:rPr>
        <w:t xml:space="preserve">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w:t>
      </w:r>
      <w:hyperlink w:history="0" w:anchor="P676" w:tooltip="                                УВЕДОМЛЕНИЕ">
        <w:r>
          <w:rPr>
            <w:sz w:val="20"/>
            <w:color w:val="0000ff"/>
          </w:rPr>
          <w:t xml:space="preserve">уведомление</w:t>
        </w:r>
      </w:hyperlink>
      <w:r>
        <w:rPr>
          <w:sz w:val="20"/>
        </w:rPr>
        <w:t xml:space="preserve"> по форме согласно приложению N 6 к настоящему Порядку.</w:t>
      </w:r>
    </w:p>
    <w:p>
      <w:pPr>
        <w:pStyle w:val="0"/>
        <w:jc w:val="both"/>
      </w:pPr>
      <w:r>
        <w:rPr>
          <w:sz w:val="20"/>
        </w:rPr>
        <w:t xml:space="preserve">(п. 38 в ред. </w:t>
      </w:r>
      <w:hyperlink w:history="0" r:id="rId111"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211" w:name="P211"/>
    <w:bookmarkEnd w:id="211"/>
    <w:p>
      <w:pPr>
        <w:pStyle w:val="0"/>
        <w:spacing w:before="200" w:line-rule="auto"/>
        <w:ind w:firstLine="540"/>
        <w:jc w:val="both"/>
      </w:pPr>
      <w:r>
        <w:rPr>
          <w:sz w:val="20"/>
        </w:rPr>
        <w:t xml:space="preserve">38.1. В случае изменения сведений об организаторе ярмарки, предусмотренных </w:t>
      </w:r>
      <w:hyperlink w:history="0" w:anchor="P182" w:tooltip="1) полное наименование организатора ярмарки или фамилия, имя, отчество (при наличии) индивидуального предпринимателя;">
        <w:r>
          <w:rPr>
            <w:sz w:val="20"/>
            <w:color w:val="0000ff"/>
          </w:rPr>
          <w:t xml:space="preserve">подпунктами 1</w:t>
        </w:r>
      </w:hyperlink>
      <w:r>
        <w:rPr>
          <w:sz w:val="20"/>
        </w:rPr>
        <w:t xml:space="preserve">, </w:t>
      </w:r>
      <w:hyperlink w:history="0" w:anchor="P184" w:tooltip="3) место нахождения организатора ярмарки (адрес юридического лица);">
        <w:r>
          <w:rPr>
            <w:sz w:val="20"/>
            <w:color w:val="0000ff"/>
          </w:rPr>
          <w:t xml:space="preserve">3</w:t>
        </w:r>
      </w:hyperlink>
      <w:r>
        <w:rPr>
          <w:sz w:val="20"/>
        </w:rPr>
        <w:t xml:space="preserve">, </w:t>
      </w:r>
      <w:hyperlink w:history="0" w:anchor="P186" w:tooltip="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 юридического лица или индивидуального предпринимателя;">
        <w:r>
          <w:rPr>
            <w:sz w:val="20"/>
            <w:color w:val="0000ff"/>
          </w:rPr>
          <w:t xml:space="preserve">4 пункта 35</w:t>
        </w:r>
      </w:hyperlink>
      <w:r>
        <w:rPr>
          <w:sz w:val="20"/>
        </w:rPr>
        <w:t xml:space="preserve">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w:t>
      </w:r>
    </w:p>
    <w:p>
      <w:pPr>
        <w:pStyle w:val="0"/>
        <w:spacing w:before="200" w:line-rule="auto"/>
        <w:ind w:firstLine="540"/>
        <w:jc w:val="both"/>
      </w:pPr>
      <w:r>
        <w:rPr>
          <w:sz w:val="20"/>
        </w:rPr>
        <w:t xml:space="preserve">В случае изменений сведений о ярмарке, предусмотренных </w:t>
      </w:r>
      <w:hyperlink w:history="0" w:anchor="P190" w:tooltip="7) тип и название (при наличии) ярмарки;">
        <w:r>
          <w:rPr>
            <w:sz w:val="20"/>
            <w:color w:val="0000ff"/>
          </w:rPr>
          <w:t xml:space="preserve">подпунктами 7</w:t>
        </w:r>
      </w:hyperlink>
      <w:r>
        <w:rPr>
          <w:sz w:val="20"/>
        </w:rPr>
        <w:t xml:space="preserve"> (в части названия ярмарки), </w:t>
      </w:r>
      <w:hyperlink w:history="0" w:anchor="P194" w:tooltip="10) дата (период) проведения ярмарки и режим ее работы;">
        <w:r>
          <w:rPr>
            <w:sz w:val="20"/>
            <w:color w:val="0000ff"/>
          </w:rPr>
          <w:t xml:space="preserve">10</w:t>
        </w:r>
      </w:hyperlink>
      <w:r>
        <w:rPr>
          <w:sz w:val="20"/>
        </w:rPr>
        <w:t xml:space="preserve"> (в части режима работы ярмарки) пункта 35 настоящего Порядка, организатор ярмарки не позднее чем за пять календарных дней до изменения сведений о ярмарке направляет в администрацию соответствующего муниципального образования Новосибирской области уведомление, содержащее измененные сведения о ярмарке, дату, с которой планируются изменения, с указанием причин внесения изменений.</w:t>
      </w:r>
    </w:p>
    <w:p>
      <w:pPr>
        <w:pStyle w:val="0"/>
        <w:jc w:val="both"/>
      </w:pPr>
      <w:r>
        <w:rPr>
          <w:sz w:val="20"/>
        </w:rPr>
        <w:t xml:space="preserve">(п. 38.1 введен </w:t>
      </w:r>
      <w:hyperlink w:history="0" r:id="rId112"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w:t>
      </w:r>
    </w:p>
    <w:p>
      <w:pPr>
        <w:pStyle w:val="0"/>
        <w:spacing w:before="200" w:line-rule="auto"/>
        <w:ind w:firstLine="540"/>
        <w:jc w:val="both"/>
      </w:pPr>
      <w:r>
        <w:rPr>
          <w:sz w:val="20"/>
        </w:rPr>
        <w:t xml:space="preserve">38.2. Организатор ярмарки - юридическое лицо или индивидуальный предприниматель в сроки, установленные для направления уведомлений, указанных в </w:t>
      </w:r>
      <w:hyperlink w:history="0" w:anchor="P204" w:tooltip="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уведомление по форме согласно приложению N 6 к настоящему Порядку.">
        <w:r>
          <w:rPr>
            <w:sz w:val="20"/>
            <w:color w:val="0000ff"/>
          </w:rPr>
          <w:t xml:space="preserve">абзацах третьем</w:t>
        </w:r>
      </w:hyperlink>
      <w:r>
        <w:rPr>
          <w:sz w:val="20"/>
        </w:rPr>
        <w:t xml:space="preserve">, </w:t>
      </w:r>
      <w:hyperlink w:history="0" w:anchor="P205" w:tooltip="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w:r>
          <w:rPr>
            <w:sz w:val="20"/>
            <w:color w:val="0000ff"/>
          </w:rPr>
          <w:t xml:space="preserve">четвертом</w:t>
        </w:r>
      </w:hyperlink>
      <w:r>
        <w:rPr>
          <w:sz w:val="20"/>
        </w:rPr>
        <w:t xml:space="preserve">, </w:t>
      </w:r>
      <w:hyperlink w:history="0" w:anchor="P206" w:tooltip="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
        <w:r>
          <w:rPr>
            <w:sz w:val="20"/>
            <w:color w:val="0000ff"/>
          </w:rPr>
          <w:t xml:space="preserve">пятом</w:t>
        </w:r>
      </w:hyperlink>
      <w:r>
        <w:rPr>
          <w:sz w:val="20"/>
        </w:rPr>
        <w:t xml:space="preserve">, </w:t>
      </w:r>
      <w:hyperlink w:history="0" w:anchor="P209" w:tooltip="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
        <w:r>
          <w:rPr>
            <w:sz w:val="20"/>
            <w:color w:val="0000ff"/>
          </w:rPr>
          <w:t xml:space="preserve">седьмом пункта 38</w:t>
        </w:r>
      </w:hyperlink>
      <w:r>
        <w:rPr>
          <w:sz w:val="20"/>
        </w:rPr>
        <w:t xml:space="preserve"> и в </w:t>
      </w:r>
      <w:hyperlink w:history="0" w:anchor="P211" w:tooltip="38.1. В случае изменения сведений об организаторе ярмарки, предусмотренных подпунктами 1, 3, 4 пункта 35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
        <w:r>
          <w:rPr>
            <w:sz w:val="20"/>
            <w:color w:val="0000ff"/>
          </w:rPr>
          <w:t xml:space="preserve">пункте 38.1</w:t>
        </w:r>
      </w:hyperlink>
      <w:r>
        <w:rPr>
          <w:sz w:val="20"/>
        </w:rP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об организаторе ярмарки и (или) о ярмарке, а также отзывает ранее выданные разрешения на участие в ярмарке (в случае отмены проведения ярмарки) либо вносит изменения в ранее выданные разрешения на участие в ярмарке (в случае изменения периода проведения ярмарки, прекращения проведения ярмарки, изменения сведений о ярмарке (в части названия ярмарки)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pPr>
        <w:pStyle w:val="0"/>
        <w:jc w:val="both"/>
      </w:pPr>
      <w:r>
        <w:rPr>
          <w:sz w:val="20"/>
        </w:rPr>
        <w:t xml:space="preserve">(п. 38.2 введен </w:t>
      </w:r>
      <w:hyperlink w:history="0" r:id="rId113"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 в ред. </w:t>
      </w:r>
      <w:hyperlink w:history="0" r:id="rId11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216" w:name="P216"/>
    <w:bookmarkEnd w:id="216"/>
    <w:p>
      <w:pPr>
        <w:pStyle w:val="0"/>
        <w:spacing w:before="200" w:line-rule="auto"/>
        <w:ind w:firstLine="540"/>
        <w:jc w:val="both"/>
      </w:pPr>
      <w:r>
        <w:rPr>
          <w:sz w:val="20"/>
        </w:rPr>
        <w:t xml:space="preserve">38.3. Администрация муниципального образования Новосибирской области в срок не позднее двух рабочих дней со дня поступления уведомлений, указанных в </w:t>
      </w:r>
      <w:hyperlink w:history="0" w:anchor="P204" w:tooltip="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уведомление по форме согласно приложению N 6 к настоящему Порядку.">
        <w:r>
          <w:rPr>
            <w:sz w:val="20"/>
            <w:color w:val="0000ff"/>
          </w:rPr>
          <w:t xml:space="preserve">абзацах третьем</w:t>
        </w:r>
      </w:hyperlink>
      <w:r>
        <w:rPr>
          <w:sz w:val="20"/>
        </w:rPr>
        <w:t xml:space="preserve">, </w:t>
      </w:r>
      <w:hyperlink w:history="0" w:anchor="P205" w:tooltip="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w:r>
          <w:rPr>
            <w:sz w:val="20"/>
            <w:color w:val="0000ff"/>
          </w:rPr>
          <w:t xml:space="preserve">четвертом</w:t>
        </w:r>
      </w:hyperlink>
      <w:r>
        <w:rPr>
          <w:sz w:val="20"/>
        </w:rPr>
        <w:t xml:space="preserve">, </w:t>
      </w:r>
      <w:hyperlink w:history="0" w:anchor="P206" w:tooltip="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
        <w:r>
          <w:rPr>
            <w:sz w:val="20"/>
            <w:color w:val="0000ff"/>
          </w:rPr>
          <w:t xml:space="preserve">пятом</w:t>
        </w:r>
      </w:hyperlink>
      <w:r>
        <w:rPr>
          <w:sz w:val="20"/>
        </w:rPr>
        <w:t xml:space="preserve">, </w:t>
      </w:r>
      <w:hyperlink w:history="0" w:anchor="P209" w:tooltip="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
        <w:r>
          <w:rPr>
            <w:sz w:val="20"/>
            <w:color w:val="0000ff"/>
          </w:rPr>
          <w:t xml:space="preserve">седьмом пункта 38</w:t>
        </w:r>
      </w:hyperlink>
      <w:r>
        <w:rPr>
          <w:sz w:val="20"/>
        </w:rPr>
        <w:t xml:space="preserve"> и в </w:t>
      </w:r>
      <w:hyperlink w:history="0" w:anchor="P211" w:tooltip="38.1. В случае изменения сведений об организаторе ярмарки, предусмотренных подпунктами 1, 3, 4 пункта 35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
        <w:r>
          <w:rPr>
            <w:sz w:val="20"/>
            <w:color w:val="0000ff"/>
          </w:rPr>
          <w:t xml:space="preserve">пункте 38.1</w:t>
        </w:r>
      </w:hyperlink>
      <w:r>
        <w:rPr>
          <w:sz w:val="20"/>
        </w:rPr>
        <w:t xml:space="preserve"> настоящего Порядка,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изменении периода проведения ярмарки, прекращении проведения ярмарки, об изменении сведений, предусмотренных </w:t>
      </w:r>
      <w:hyperlink w:history="0" w:anchor="P182" w:tooltip="1) полное наименование организатора ярмарки или фамилия, имя, отчество (при наличии) индивидуального предпринимателя;">
        <w:r>
          <w:rPr>
            <w:sz w:val="20"/>
            <w:color w:val="0000ff"/>
          </w:rPr>
          <w:t xml:space="preserve">подпунктами 1</w:t>
        </w:r>
      </w:hyperlink>
      <w:r>
        <w:rPr>
          <w:sz w:val="20"/>
        </w:rPr>
        <w:t xml:space="preserve">, </w:t>
      </w:r>
      <w:hyperlink w:history="0" w:anchor="P184" w:tooltip="3) место нахождения организатора ярмарки (адрес юридического лица);">
        <w:r>
          <w:rPr>
            <w:sz w:val="20"/>
            <w:color w:val="0000ff"/>
          </w:rPr>
          <w:t xml:space="preserve">3</w:t>
        </w:r>
      </w:hyperlink>
      <w:r>
        <w:rPr>
          <w:sz w:val="20"/>
        </w:rPr>
        <w:t xml:space="preserve">, </w:t>
      </w:r>
      <w:hyperlink w:history="0" w:anchor="P186" w:tooltip="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 юридического лица или индивидуального предпринимателя;">
        <w:r>
          <w:rPr>
            <w:sz w:val="20"/>
            <w:color w:val="0000ff"/>
          </w:rPr>
          <w:t xml:space="preserve">4</w:t>
        </w:r>
      </w:hyperlink>
      <w:r>
        <w:rPr>
          <w:sz w:val="20"/>
        </w:rPr>
        <w:t xml:space="preserve">, </w:t>
      </w:r>
      <w:hyperlink w:history="0" w:anchor="P190" w:tooltip="7) тип и название (при наличии) ярмарки;">
        <w:r>
          <w:rPr>
            <w:sz w:val="20"/>
            <w:color w:val="0000ff"/>
          </w:rPr>
          <w:t xml:space="preserve">7</w:t>
        </w:r>
      </w:hyperlink>
      <w:r>
        <w:rPr>
          <w:sz w:val="20"/>
        </w:rPr>
        <w:t xml:space="preserve"> (в части названия ярмарки), </w:t>
      </w:r>
      <w:hyperlink w:history="0" w:anchor="P194" w:tooltip="10) дата (период) проведения ярмарки и режим ее работы;">
        <w:r>
          <w:rPr>
            <w:sz w:val="20"/>
            <w:color w:val="0000ff"/>
          </w:rPr>
          <w:t xml:space="preserve">10</w:t>
        </w:r>
      </w:hyperlink>
      <w:r>
        <w:rPr>
          <w:sz w:val="20"/>
        </w:rPr>
        <w:t xml:space="preserve"> (в части режима работы ярмарки) пункта 35 настоящего Порядка, с приложением копий уведомлений, указанных в </w:t>
      </w:r>
      <w:hyperlink w:history="0" w:anchor="P204" w:tooltip="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уведомление по форме согласно приложению N 6 к настоящему Порядку.">
        <w:r>
          <w:rPr>
            <w:sz w:val="20"/>
            <w:color w:val="0000ff"/>
          </w:rPr>
          <w:t xml:space="preserve">абзацах третьем</w:t>
        </w:r>
      </w:hyperlink>
      <w:r>
        <w:rPr>
          <w:sz w:val="20"/>
        </w:rPr>
        <w:t xml:space="preserve">, </w:t>
      </w:r>
      <w:hyperlink w:history="0" w:anchor="P205" w:tooltip="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w:r>
          <w:rPr>
            <w:sz w:val="20"/>
            <w:color w:val="0000ff"/>
          </w:rPr>
          <w:t xml:space="preserve">четвертом</w:t>
        </w:r>
      </w:hyperlink>
      <w:r>
        <w:rPr>
          <w:sz w:val="20"/>
        </w:rPr>
        <w:t xml:space="preserve">, </w:t>
      </w:r>
      <w:hyperlink w:history="0" w:anchor="P206" w:tooltip="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
        <w:r>
          <w:rPr>
            <w:sz w:val="20"/>
            <w:color w:val="0000ff"/>
          </w:rPr>
          <w:t xml:space="preserve">пятом</w:t>
        </w:r>
      </w:hyperlink>
      <w:r>
        <w:rPr>
          <w:sz w:val="20"/>
        </w:rPr>
        <w:t xml:space="preserve">, </w:t>
      </w:r>
      <w:hyperlink w:history="0" w:anchor="P209" w:tooltip="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
        <w:r>
          <w:rPr>
            <w:sz w:val="20"/>
            <w:color w:val="0000ff"/>
          </w:rPr>
          <w:t xml:space="preserve">седьмом пункта 38</w:t>
        </w:r>
      </w:hyperlink>
      <w:r>
        <w:rPr>
          <w:sz w:val="20"/>
        </w:rPr>
        <w:t xml:space="preserve"> и в </w:t>
      </w:r>
      <w:hyperlink w:history="0" w:anchor="P211" w:tooltip="38.1. В случае изменения сведений об организаторе ярмарки, предусмотренных подпунктами 1, 3, 4 пункта 35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
        <w:r>
          <w:rPr>
            <w:sz w:val="20"/>
            <w:color w:val="0000ff"/>
          </w:rPr>
          <w:t xml:space="preserve">пункте 38.1</w:t>
        </w:r>
      </w:hyperlink>
      <w:r>
        <w:rPr>
          <w:sz w:val="20"/>
        </w:rPr>
        <w:t xml:space="preserve"> настоящего Порядка.</w:t>
      </w:r>
    </w:p>
    <w:p>
      <w:pPr>
        <w:pStyle w:val="0"/>
        <w:jc w:val="both"/>
      </w:pPr>
      <w:r>
        <w:rPr>
          <w:sz w:val="20"/>
        </w:rPr>
        <w:t xml:space="preserve">(п. 38.3 в ред. </w:t>
      </w:r>
      <w:hyperlink w:history="0" r:id="rId11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38.4.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вправе принять решение об отмене проведения ярмарки, внесении изменений в решение о проведении ярмарки.</w:t>
      </w:r>
    </w:p>
    <w:p>
      <w:pPr>
        <w:pStyle w:val="0"/>
        <w:jc w:val="both"/>
      </w:pPr>
      <w:r>
        <w:rPr>
          <w:sz w:val="20"/>
        </w:rPr>
        <w:t xml:space="preserve">(в ред. </w:t>
      </w:r>
      <w:hyperlink w:history="0" r:id="rId11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Основаниями для принятия решения организатором ярмарки - областным исполнительным органом Новосибирской области или органом местного самоуправления муниципального образования Новосибирской области об отмене проведения ярмарки, внесении изменений в решение о проведении ярмарки являются: отсутствие заявок на участие в ярмарке, наличие сведений о проведении в месте проведения ярмарки ремонтных, аварийно-восстановительных, реставрационных или строительных работ и (или) документально подтвержденная организатором ярмарки невозможность проведения ярмарки.</w:t>
      </w:r>
    </w:p>
    <w:p>
      <w:pPr>
        <w:pStyle w:val="0"/>
        <w:jc w:val="both"/>
      </w:pPr>
      <w:r>
        <w:rPr>
          <w:sz w:val="20"/>
        </w:rPr>
        <w:t xml:space="preserve">(абзац введен </w:t>
      </w:r>
      <w:hyperlink w:history="0" r:id="rId11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bookmarkStart w:id="222" w:name="P222"/>
    <w:bookmarkEnd w:id="222"/>
    <w:p>
      <w:pPr>
        <w:pStyle w:val="0"/>
        <w:spacing w:before="200" w:line-rule="auto"/>
        <w:ind w:firstLine="540"/>
        <w:jc w:val="both"/>
      </w:pPr>
      <w:r>
        <w:rPr>
          <w:sz w:val="20"/>
        </w:rPr>
        <w:t xml:space="preserve">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с указанием места, даты (периода) проведения и причин отмены проведения ярмарки, даты и номера соответствующего правового акта об отмене проведения ярмарки.</w:t>
      </w:r>
    </w:p>
    <w:p>
      <w:pPr>
        <w:pStyle w:val="0"/>
        <w:jc w:val="both"/>
      </w:pPr>
      <w:r>
        <w:rPr>
          <w:sz w:val="20"/>
        </w:rPr>
        <w:t xml:space="preserve">(в ред. </w:t>
      </w:r>
      <w:hyperlink w:history="0" r:id="rId11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224" w:name="P224"/>
    <w:bookmarkEnd w:id="224"/>
    <w:p>
      <w:pPr>
        <w:pStyle w:val="0"/>
        <w:spacing w:before="200" w:line-rule="auto"/>
        <w:ind w:firstLine="540"/>
        <w:jc w:val="both"/>
      </w:pPr>
      <w:r>
        <w:rPr>
          <w:sz w:val="20"/>
        </w:rPr>
        <w:t xml:space="preserve">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w:t>
      </w:r>
      <w:hyperlink w:history="0" w:anchor="P116" w:tooltip="2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
        <w:r>
          <w:rPr>
            <w:sz w:val="20"/>
            <w:color w:val="0000ff"/>
          </w:rPr>
          <w:t xml:space="preserve">абзаце первом пункта 24</w:t>
        </w:r>
      </w:hyperlink>
      <w:r>
        <w:rPr>
          <w:sz w:val="20"/>
        </w:rPr>
        <w:t xml:space="preserve"> настоящего 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указанное в </w:t>
      </w:r>
      <w:hyperlink w:history="0" w:anchor="P118" w:tooltip="Областной исполнительный орган Новосибирской области или орган местного самоуправления муниципального образования Новосибирской области, принявший решение о проведении ярмарки, не позднее чем за 14 календарных дней до начала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об организации и проведении ярмарки по форме согласно приложению N 3 к настоящему Порядку.">
        <w:r>
          <w:rPr>
            <w:sz w:val="20"/>
            <w:color w:val="0000ff"/>
          </w:rPr>
          <w:t xml:space="preserve">абзаце втором пункта 24</w:t>
        </w:r>
      </w:hyperlink>
      <w:r>
        <w:rPr>
          <w:sz w:val="20"/>
        </w:rPr>
        <w:t xml:space="preserve"> настоящего Порядка, с учетом внесенных изменений.</w:t>
      </w:r>
    </w:p>
    <w:p>
      <w:pPr>
        <w:pStyle w:val="0"/>
        <w:jc w:val="both"/>
      </w:pPr>
      <w:r>
        <w:rPr>
          <w:sz w:val="20"/>
        </w:rPr>
        <w:t xml:space="preserve">(в ред. </w:t>
      </w:r>
      <w:hyperlink w:history="0" r:id="rId11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jc w:val="both"/>
      </w:pPr>
      <w:r>
        <w:rPr>
          <w:sz w:val="20"/>
        </w:rPr>
        <w:t xml:space="preserve">(п. 38.4 введен </w:t>
      </w:r>
      <w:hyperlink w:history="0" r:id="rId120"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w:t>
      </w:r>
    </w:p>
    <w:p>
      <w:pPr>
        <w:pStyle w:val="0"/>
        <w:spacing w:before="200" w:line-rule="auto"/>
        <w:ind w:firstLine="540"/>
        <w:jc w:val="both"/>
      </w:pPr>
      <w:r>
        <w:rPr>
          <w:sz w:val="20"/>
        </w:rPr>
        <w:t xml:space="preserve">38.5.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сроки, установленные для направления уведомлений, указанных в </w:t>
      </w:r>
      <w:hyperlink w:history="0" w:anchor="P222" w:tooltip="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с указа...">
        <w:r>
          <w:rPr>
            <w:sz w:val="20"/>
            <w:color w:val="0000ff"/>
          </w:rPr>
          <w:t xml:space="preserve">абзацах третьем</w:t>
        </w:r>
      </w:hyperlink>
      <w:r>
        <w:rPr>
          <w:sz w:val="20"/>
        </w:rPr>
        <w:t xml:space="preserve">, </w:t>
      </w:r>
      <w:hyperlink w:history="0" w:anchor="P224" w:tooltip="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абзаце первом пункта 24 настоящего 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
        <w:r>
          <w:rPr>
            <w:sz w:val="20"/>
            <w:color w:val="0000ff"/>
          </w:rPr>
          <w:t xml:space="preserve">четвертом пункта 38.4</w:t>
        </w:r>
      </w:hyperlink>
      <w:r>
        <w:rPr>
          <w:sz w:val="20"/>
        </w:rP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соответствующую информацию об отмене проведения ярмарки или о внесении изменений в правовой акт, указанный в </w:t>
      </w:r>
      <w:hyperlink w:history="0" w:anchor="P116" w:tooltip="2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
        <w:r>
          <w:rPr>
            <w:sz w:val="20"/>
            <w:color w:val="0000ff"/>
          </w:rPr>
          <w:t xml:space="preserve">абзаце первом пункта 24</w:t>
        </w:r>
      </w:hyperlink>
      <w:r>
        <w:rPr>
          <w:sz w:val="20"/>
        </w:rPr>
        <w:t xml:space="preserve"> настоящего Порядка, а также отзывает ранее выданные разрешения на участие в ярмарке (в случае отмены проведения ярмарки) либо вносит изменения, в части касающейся ярмарки, в ранее выданные разрешения на участие в ярмарке (в случае внесения изменений в правовой акт, указанный в абзаце первом пункта 24 настоящего Порядка)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pPr>
        <w:pStyle w:val="0"/>
        <w:jc w:val="both"/>
      </w:pPr>
      <w:r>
        <w:rPr>
          <w:sz w:val="20"/>
        </w:rPr>
        <w:t xml:space="preserve">(п. 38.5 введен </w:t>
      </w:r>
      <w:hyperlink w:history="0" r:id="rId121"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 в ред. </w:t>
      </w:r>
      <w:hyperlink w:history="0" r:id="rId12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38.6. Администрация муниципального образования Новосибирской области, принявшая решение о согласовании проведения ярмарки, принимает решение об отзыве согласования проведения ярмарки в следующих случаях:</w:t>
      </w:r>
    </w:p>
    <w:p>
      <w:pPr>
        <w:pStyle w:val="0"/>
        <w:jc w:val="both"/>
      </w:pPr>
      <w:r>
        <w:rPr>
          <w:sz w:val="20"/>
        </w:rPr>
        <w:t xml:space="preserve">(в ред. </w:t>
      </w:r>
      <w:hyperlink w:history="0" r:id="rId12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231" w:name="P231"/>
    <w:bookmarkEnd w:id="231"/>
    <w:p>
      <w:pPr>
        <w:pStyle w:val="0"/>
        <w:spacing w:before="200" w:line-rule="auto"/>
        <w:ind w:firstLine="540"/>
        <w:jc w:val="both"/>
      </w:pPr>
      <w:r>
        <w:rPr>
          <w:sz w:val="20"/>
        </w:rPr>
        <w:t xml:space="preserve">1) ликвидации юридического лица или прекращения деятельности в результате реорганизации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pPr>
        <w:pStyle w:val="0"/>
        <w:spacing w:before="200" w:line-rule="auto"/>
        <w:ind w:firstLine="540"/>
        <w:jc w:val="both"/>
      </w:pPr>
      <w:r>
        <w:rPr>
          <w:sz w:val="20"/>
        </w:rPr>
        <w:t xml:space="preserve">2) наличия неоднократных (два и более) нарушений организатором ярмарки во время проведения ярмарки требований, установленных настоящим Порядком, что подтверждается постановлениями о назначении административного наказания за правонарушения, предусмотренные </w:t>
      </w:r>
      <w:hyperlink w:history="0" r:id="rId124" w:tooltip="Закон Новосибирской области от 14.02.2003 N 99-ОЗ (ред. от 26.04.2024) &quot;Об административных правонарушениях в Новосибирской области&quot; (принят постановлением Новосибирского областного Совета депутатов от 30.01.2003 N 99-ОСД) {КонсультантПлюс}">
        <w:r>
          <w:rPr>
            <w:sz w:val="20"/>
            <w:color w:val="0000ff"/>
          </w:rPr>
          <w:t xml:space="preserve">частью 1 статьи 9.2</w:t>
        </w:r>
      </w:hyperlink>
      <w:r>
        <w:rPr>
          <w:sz w:val="20"/>
        </w:rP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 оплаченных по ним штрафов;</w:t>
      </w:r>
    </w:p>
    <w:p>
      <w:pPr>
        <w:pStyle w:val="0"/>
        <w:spacing w:before="200" w:line-rule="auto"/>
        <w:ind w:firstLine="540"/>
        <w:jc w:val="both"/>
      </w:pPr>
      <w:r>
        <w:rPr>
          <w:sz w:val="20"/>
        </w:rPr>
        <w:t xml:space="preserve">3) введения режима чрезвычайной ситуации на территории муниципального образования Новосибирской области, в границах которого проводится ярмарка;</w:t>
      </w:r>
    </w:p>
    <w:p>
      <w:pPr>
        <w:pStyle w:val="0"/>
        <w:spacing w:before="200" w:line-rule="auto"/>
        <w:ind w:firstLine="540"/>
        <w:jc w:val="both"/>
      </w:pPr>
      <w:r>
        <w:rPr>
          <w:sz w:val="20"/>
        </w:rPr>
        <w:t xml:space="preserve">4) установление факта прекращения права собственности (пользования, владения) организатора ярмарки на земельный участок, здание, сооружение либо их часть, в пределах территории которых согласовано проведение ярмарки;</w:t>
      </w:r>
    </w:p>
    <w:p>
      <w:pPr>
        <w:pStyle w:val="0"/>
        <w:jc w:val="both"/>
      </w:pPr>
      <w:r>
        <w:rPr>
          <w:sz w:val="20"/>
        </w:rPr>
        <w:t xml:space="preserve">(пп. 4 введен </w:t>
      </w:r>
      <w:hyperlink w:history="0" r:id="rId12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 установление факта прекращения согласия собственника (пользователя, владельца) земельных участков, зданий, сооружений, а также их частей, предусмотренных </w:t>
      </w:r>
      <w:hyperlink w:history="0" w:anchor="P129" w:tooltip="3) в случае если место проведения ярмарки находится в федеральной собственности или принадлежит на праве собственности (пользования, владения) гражданам или юридическим лицам, не являющимся организатором ярмарки, к заявлению о согласовании проведения ярмарки прилагается согласие собственника (пользователя, владельца) земельного участка, здания, сооружения либо их части, находящихся в федеральной собственности или принадлежащих на праве собственности (пользования, владения) гражданам или юридическим лицам...">
        <w:r>
          <w:rPr>
            <w:sz w:val="20"/>
            <w:color w:val="0000ff"/>
          </w:rPr>
          <w:t xml:space="preserve">подпунктом 3 пункта 27</w:t>
        </w:r>
      </w:hyperlink>
      <w:r>
        <w:rPr>
          <w:sz w:val="20"/>
        </w:rPr>
        <w:t xml:space="preserve">, </w:t>
      </w:r>
      <w:hyperlink w:history="0" w:anchor="P137" w:tooltip="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
        <w:r>
          <w:rPr>
            <w:sz w:val="20"/>
            <w:color w:val="0000ff"/>
          </w:rPr>
          <w:t xml:space="preserve">подпунктами 3</w:t>
        </w:r>
      </w:hyperlink>
      <w:r>
        <w:rPr>
          <w:sz w:val="20"/>
        </w:rPr>
        <w:t xml:space="preserve">, </w:t>
      </w:r>
      <w:hyperlink w:history="0" w:anchor="P139" w:tooltip="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
        <w:r>
          <w:rPr>
            <w:sz w:val="20"/>
            <w:color w:val="0000ff"/>
          </w:rPr>
          <w:t xml:space="preserve">4 пункта 28</w:t>
        </w:r>
      </w:hyperlink>
      <w:r>
        <w:rPr>
          <w:sz w:val="20"/>
        </w:rPr>
        <w:t xml:space="preserve"> настоящего Порядка;</w:t>
      </w:r>
    </w:p>
    <w:p>
      <w:pPr>
        <w:pStyle w:val="0"/>
        <w:jc w:val="both"/>
      </w:pPr>
      <w:r>
        <w:rPr>
          <w:sz w:val="20"/>
        </w:rPr>
        <w:t xml:space="preserve">(пп. 5 введен </w:t>
      </w:r>
      <w:hyperlink w:history="0" r:id="rId12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6) непроведение ярмарки в пределах периода проведения ярмарки, согласованного администрацией муниципального образования Новосибирской области, в течение 30 календарных дней подряд, за исключением случаев, предусмотренных в </w:t>
      </w:r>
      <w:hyperlink w:history="0" w:anchor="P201" w:tooltip="38. Организатор ярмарки - юридическое лицо или индивидуальный предприниматель вправе принять решение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
        <w:r>
          <w:rPr>
            <w:sz w:val="20"/>
            <w:color w:val="0000ff"/>
          </w:rPr>
          <w:t xml:space="preserve">пункте 38</w:t>
        </w:r>
      </w:hyperlink>
      <w:r>
        <w:rPr>
          <w:sz w:val="20"/>
        </w:rPr>
        <w:t xml:space="preserve"> настоящего Порядка;</w:t>
      </w:r>
    </w:p>
    <w:p>
      <w:pPr>
        <w:pStyle w:val="0"/>
        <w:jc w:val="both"/>
      </w:pPr>
      <w:r>
        <w:rPr>
          <w:sz w:val="20"/>
        </w:rPr>
        <w:t xml:space="preserve">(пп. 6 введен </w:t>
      </w:r>
      <w:hyperlink w:history="0" r:id="rId12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bookmarkStart w:id="240" w:name="P240"/>
    <w:bookmarkEnd w:id="240"/>
    <w:p>
      <w:pPr>
        <w:pStyle w:val="0"/>
        <w:spacing w:before="200" w:line-rule="auto"/>
        <w:ind w:firstLine="540"/>
        <w:jc w:val="both"/>
      </w:pPr>
      <w:r>
        <w:rPr>
          <w:sz w:val="20"/>
        </w:rPr>
        <w:t xml:space="preserve">7) наличие поступившей в администрацию муниципального образования Новосибирской области из контрольных (надзорных) органов информации о совершении в месте и период проведения ярмарки неоднократных (двух и более) административных правонарушений, связанных с нарушением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других установленных федеральными законами требований.</w:t>
      </w:r>
    </w:p>
    <w:p>
      <w:pPr>
        <w:pStyle w:val="0"/>
        <w:jc w:val="both"/>
      </w:pPr>
      <w:r>
        <w:rPr>
          <w:sz w:val="20"/>
        </w:rPr>
        <w:t xml:space="preserve">(пп. 7 введен </w:t>
      </w:r>
      <w:hyperlink w:history="0" r:id="rId12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jc w:val="both"/>
      </w:pPr>
      <w:r>
        <w:rPr>
          <w:sz w:val="20"/>
        </w:rPr>
        <w:t xml:space="preserve">(п. 38.6 введен </w:t>
      </w:r>
      <w:hyperlink w:history="0" r:id="rId129"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w:t>
      </w:r>
    </w:p>
    <w:bookmarkStart w:id="243" w:name="P243"/>
    <w:bookmarkEnd w:id="243"/>
    <w:p>
      <w:pPr>
        <w:pStyle w:val="0"/>
        <w:spacing w:before="200" w:line-rule="auto"/>
        <w:ind w:firstLine="540"/>
        <w:jc w:val="both"/>
      </w:pPr>
      <w:r>
        <w:rPr>
          <w:sz w:val="20"/>
        </w:rPr>
        <w:t xml:space="preserve">38.7. Администрация муниципального образования Новосибирской области принимает решение об отзыве согласования проведения ярмарки не позднее семи рабочих дней со дня выявления фактов, указанных в </w:t>
      </w:r>
      <w:hyperlink w:history="0" w:anchor="P231" w:tooltip="1) ликвидации юридического лица или прекращения деятельности в результате реорганиз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
        <w:r>
          <w:rPr>
            <w:sz w:val="20"/>
            <w:color w:val="0000ff"/>
          </w:rPr>
          <w:t xml:space="preserve">подпунктах 1</w:t>
        </w:r>
      </w:hyperlink>
      <w:r>
        <w:rPr>
          <w:sz w:val="20"/>
        </w:rPr>
        <w:t xml:space="preserve"> - </w:t>
      </w:r>
      <w:hyperlink w:history="0" w:anchor="P240" w:tooltip="7) наличие поступившей в администрацию муниципального образования Новосибирской области из контрольных (надзорных) органов информации о совершении в месте и период проведения ярмарки неоднократных (двух и более) административных правонарушений, связанных с нарушением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х уст...">
        <w:r>
          <w:rPr>
            <w:sz w:val="20"/>
            <w:color w:val="0000ff"/>
          </w:rPr>
          <w:t xml:space="preserve">7 пункта 38.6</w:t>
        </w:r>
      </w:hyperlink>
      <w:r>
        <w:rPr>
          <w:sz w:val="20"/>
        </w:rPr>
        <w:t xml:space="preserve"> настоящего Порядка.</w:t>
      </w:r>
    </w:p>
    <w:p>
      <w:pPr>
        <w:pStyle w:val="0"/>
        <w:jc w:val="both"/>
      </w:pPr>
      <w:r>
        <w:rPr>
          <w:sz w:val="20"/>
        </w:rPr>
        <w:t xml:space="preserve">(п. 38.7 введен </w:t>
      </w:r>
      <w:hyperlink w:history="0" r:id="rId130"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 в ред. </w:t>
      </w:r>
      <w:hyperlink w:history="0" r:id="rId13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245" w:name="P245"/>
    <w:bookmarkEnd w:id="245"/>
    <w:p>
      <w:pPr>
        <w:pStyle w:val="0"/>
        <w:spacing w:before="200" w:line-rule="auto"/>
        <w:ind w:firstLine="540"/>
        <w:jc w:val="both"/>
      </w:pPr>
      <w:r>
        <w:rPr>
          <w:sz w:val="20"/>
        </w:rPr>
        <w:t xml:space="preserve">38.8. Администрация муниципального образования Новосибирской области, принявшая решение об отзыве согласования проведения ярмарки, не позднее двух рабочих дней со дня принятия такого решения уведомляет организатора ярмарки способом, указанным в заявлении о согласовании проведения ярмарки, об отзыве согласования проведения ярмарки с указанием причин отзыва согласования проведения ярмарки и даты прекращения проведения ярмарки в течение семи календарных дней со дня принятия решения об отзыве согласования проведения ярмарки.</w:t>
      </w:r>
    </w:p>
    <w:bookmarkStart w:id="246" w:name="P246"/>
    <w:bookmarkEnd w:id="246"/>
    <w:p>
      <w:pPr>
        <w:pStyle w:val="0"/>
        <w:spacing w:before="200" w:line-rule="auto"/>
        <w:ind w:firstLine="540"/>
        <w:jc w:val="both"/>
      </w:pPr>
      <w:r>
        <w:rPr>
          <w:sz w:val="20"/>
        </w:rPr>
        <w:t xml:space="preserve">Администрация муниципального образования Новосибирской области в срок не позднее двух рабочих дней со дня принятия решения об отзыве согласования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отзыве согласования проведения ярмарки с указанием организатора ярмарки, согласованного места, даты (периода) проведения ярмарки и причин отзыва согласования проведения ярмарки и даты прекращения проведения ярмарки.</w:t>
      </w:r>
    </w:p>
    <w:p>
      <w:pPr>
        <w:pStyle w:val="0"/>
        <w:jc w:val="both"/>
      </w:pPr>
      <w:r>
        <w:rPr>
          <w:sz w:val="20"/>
        </w:rPr>
        <w:t xml:space="preserve">(п. 38.8 в ред. </w:t>
      </w:r>
      <w:hyperlink w:history="0" r:id="rId13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38.9. Организатор ярмарки - юридическое лицо или индивидуальный предприниматель, в отношении которого принято решение об отзыве согласования проведения ярмарки, указанное в </w:t>
      </w:r>
      <w:hyperlink w:history="0" w:anchor="P243" w:tooltip="38.7. Администрация муниципального образования Новосибирской области принимает решение об отзыве согласования проведения ярмарки не позднее семи рабочих дней со дня выявления фактов, указанных в подпунктах 1 - 7 пункта 38.6 настоящего Порядка.">
        <w:r>
          <w:rPr>
            <w:sz w:val="20"/>
            <w:color w:val="0000ff"/>
          </w:rPr>
          <w:t xml:space="preserve">пункте 38.7</w:t>
        </w:r>
      </w:hyperlink>
      <w:r>
        <w:rPr>
          <w:sz w:val="20"/>
        </w:rPr>
        <w:t xml:space="preserve"> настоящего Порядка, не позднее даты прекращения проведения ярмарки, указанной в уведомлении об отзыве согласования проведения ярмарки, указанном в </w:t>
      </w:r>
      <w:hyperlink w:history="0" w:anchor="P245" w:tooltip="38.8. Администрация муниципального образования Новосибирской области, принявшая решение об отзыве согласования проведения ярмарки, не позднее двух рабочих дней со дня принятия такого решения уведомляет организатора ярмарки способом, указанным в заявлении о согласовании проведения ярмарки, об отзыве согласования проведения ярмарки с указанием причин отзыва согласования проведения ярмарки и даты прекращения проведения ярмарки в течение семи календарных дней со дня принятия решения об отзыве согласования пр...">
        <w:r>
          <w:rPr>
            <w:sz w:val="20"/>
            <w:color w:val="0000ff"/>
          </w:rPr>
          <w:t xml:space="preserve">абзаце первом пункта 38.8</w:t>
        </w:r>
      </w:hyperlink>
      <w:r>
        <w:rPr>
          <w:sz w:val="20"/>
        </w:rP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 ярмарке, а также отзывает ранее выданные разрешения на участие в ярмарке с предварительным письменным уведомлением участника ярмарки об отзыве ранее выданного разрешения на участие в ярмарке.</w:t>
      </w:r>
    </w:p>
    <w:p>
      <w:pPr>
        <w:pStyle w:val="0"/>
        <w:jc w:val="both"/>
      </w:pPr>
      <w:r>
        <w:rPr>
          <w:sz w:val="20"/>
        </w:rPr>
        <w:t xml:space="preserve">(п. 38.9 введен </w:t>
      </w:r>
      <w:hyperlink w:history="0" r:id="rId133"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08.10.2019 N 395-п; в ред. </w:t>
      </w:r>
      <w:hyperlink w:history="0" r:id="rId13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39. Минпромторг НСО на основании полученной информации в течение двух рабочих дней со дня получения уведомлений, указанных в </w:t>
      </w:r>
      <w:hyperlink w:history="0" w:anchor="P216" w:tooltip="38.3. Администрация муниципального образования Новосибирской области в срок не позднее двух рабочих дней со дня поступления уведомлений, указанных в абзацах третьем, четвертом, пятом, седьмом пункта 38 и в пункте 38.1 настоящего Порядка,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изменении периода проведения ярмарки, прекращении проведения ярмарки, об изменении сведений...">
        <w:r>
          <w:rPr>
            <w:sz w:val="20"/>
            <w:color w:val="0000ff"/>
          </w:rPr>
          <w:t xml:space="preserve">пункте 38.3</w:t>
        </w:r>
      </w:hyperlink>
      <w:r>
        <w:rPr>
          <w:sz w:val="20"/>
        </w:rPr>
        <w:t xml:space="preserve">, </w:t>
      </w:r>
      <w:hyperlink w:history="0" w:anchor="P222" w:tooltip="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с указа...">
        <w:r>
          <w:rPr>
            <w:sz w:val="20"/>
            <w:color w:val="0000ff"/>
          </w:rPr>
          <w:t xml:space="preserve">абзацах третьем</w:t>
        </w:r>
      </w:hyperlink>
      <w:r>
        <w:rPr>
          <w:sz w:val="20"/>
        </w:rPr>
        <w:t xml:space="preserve">, </w:t>
      </w:r>
      <w:hyperlink w:history="0" w:anchor="P224" w:tooltip="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абзаце первом пункта 24 настоящего 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
        <w:r>
          <w:rPr>
            <w:sz w:val="20"/>
            <w:color w:val="0000ff"/>
          </w:rPr>
          <w:t xml:space="preserve">четвертом пункта 38.4</w:t>
        </w:r>
      </w:hyperlink>
      <w:r>
        <w:rPr>
          <w:sz w:val="20"/>
        </w:rPr>
        <w:t xml:space="preserve">, </w:t>
      </w:r>
      <w:hyperlink w:history="0" w:anchor="P246" w:tooltip="Администрация муниципального образования Новосибирской области в срок не позднее двух рабочих дней со дня принятия решения об отзыве согласования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зыве согласования проведения ярмарки с указанием организатора ярмарки, согласованного места, даты (периода) проведения ярмарки и причин отзыва согласования проведения ярмарки и даты прекращ...">
        <w:r>
          <w:rPr>
            <w:sz w:val="20"/>
            <w:color w:val="0000ff"/>
          </w:rPr>
          <w:t xml:space="preserve">абзаце втором пункта 38.8</w:t>
        </w:r>
      </w:hyperlink>
      <w:r>
        <w:rPr>
          <w:sz w:val="20"/>
        </w:rPr>
        <w:t xml:space="preserve"> настоящего Порядка, вносит соответствующие изменения в реестр ярмарок.</w:t>
      </w:r>
    </w:p>
    <w:p>
      <w:pPr>
        <w:pStyle w:val="0"/>
        <w:jc w:val="both"/>
      </w:pPr>
      <w:r>
        <w:rPr>
          <w:sz w:val="20"/>
        </w:rPr>
        <w:t xml:space="preserve">(в ред. постановлений Правительства Новосибирской области от 08.10.2019 </w:t>
      </w:r>
      <w:hyperlink w:history="0" r:id="rId135"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 от 08.10.2024 </w:t>
      </w:r>
      <w:hyperlink w:history="0" r:id="rId13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40. Организатор ярмарки обязан:</w:t>
      </w:r>
    </w:p>
    <w:p>
      <w:pPr>
        <w:pStyle w:val="0"/>
        <w:spacing w:before="200" w:line-rule="auto"/>
        <w:ind w:firstLine="540"/>
        <w:jc w:val="both"/>
      </w:pPr>
      <w:r>
        <w:rPr>
          <w:sz w:val="20"/>
        </w:rPr>
        <w:t xml:space="preserve">1) обеспечить нахождение на территории ярмарки представителя организатора ярмарки в течение всего времени работы ярмарки;</w:t>
      </w:r>
    </w:p>
    <w:p>
      <w:pPr>
        <w:pStyle w:val="0"/>
        <w:spacing w:before="200" w:line-rule="auto"/>
        <w:ind w:firstLine="540"/>
        <w:jc w:val="both"/>
      </w:pPr>
      <w:r>
        <w:rPr>
          <w:sz w:val="20"/>
        </w:rPr>
        <w:t xml:space="preserve">2) обеспечить проведение ярмарки в месте (местах) и дату (период) проведения ярмарки, сведения о которых содержатся в реестре ярмарок;</w:t>
      </w:r>
    </w:p>
    <w:p>
      <w:pPr>
        <w:pStyle w:val="0"/>
        <w:spacing w:before="200" w:line-rule="auto"/>
        <w:ind w:firstLine="540"/>
        <w:jc w:val="both"/>
      </w:pPr>
      <w:r>
        <w:rPr>
          <w:sz w:val="20"/>
        </w:rPr>
        <w:t xml:space="preserve">3) обеспечить соблюдение типа и (или) специализации ярмарки, режима работы ярмарки, сведения о которых содержатся в реестре ярмарок;</w:t>
      </w:r>
    </w:p>
    <w:p>
      <w:pPr>
        <w:pStyle w:val="0"/>
        <w:spacing w:before="200" w:line-rule="auto"/>
        <w:ind w:firstLine="540"/>
        <w:jc w:val="both"/>
      </w:pPr>
      <w:r>
        <w:rPr>
          <w:sz w:val="20"/>
        </w:rPr>
        <w:t xml:space="preserve">4) 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pPr>
        <w:pStyle w:val="0"/>
        <w:spacing w:before="200" w:line-rule="auto"/>
        <w:ind w:firstLine="540"/>
        <w:jc w:val="both"/>
      </w:pPr>
      <w:r>
        <w:rPr>
          <w:sz w:val="20"/>
        </w:rPr>
        <w:t xml:space="preserve">5) обеспечить надлежащее санитарное состояние торговых мест на ярмарке;</w:t>
      </w:r>
    </w:p>
    <w:p>
      <w:pPr>
        <w:pStyle w:val="0"/>
        <w:jc w:val="both"/>
      </w:pPr>
      <w:r>
        <w:rPr>
          <w:sz w:val="20"/>
        </w:rPr>
        <w:t xml:space="preserve">(в ред. </w:t>
      </w:r>
      <w:hyperlink w:history="0" r:id="rId13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6) 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pPr>
        <w:pStyle w:val="0"/>
        <w:spacing w:before="200" w:line-rule="auto"/>
        <w:ind w:firstLine="540"/>
        <w:jc w:val="both"/>
      </w:pPr>
      <w:r>
        <w:rPr>
          <w:sz w:val="20"/>
        </w:rPr>
        <w:t xml:space="preserve">7) обеспечить условия для беспрепятственного доступа инвалидов (включая инвалидов, использующих кресла-коляски и собак-проводников) на места проведения ярмарки и торговые места на территории ярмарки;</w:t>
      </w:r>
    </w:p>
    <w:p>
      <w:pPr>
        <w:pStyle w:val="0"/>
        <w:jc w:val="both"/>
      </w:pPr>
      <w:r>
        <w:rPr>
          <w:sz w:val="20"/>
        </w:rPr>
        <w:t xml:space="preserve">(в ред. </w:t>
      </w:r>
      <w:hyperlink w:history="0" r:id="rId13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8) в целях обеспечения антитеррористической безопасности и соблюдения общественного порядка во время проведения ярмарки в течение двух рабочих дней со дня получения уведомления о согласовании проведения ярмарки, указанного в </w:t>
      </w:r>
      <w:hyperlink w:history="0" w:anchor="P174" w:tooltip="32. Администрация муниципального образования Новосибирской области не позднее одного рабочего дня, следующего за днем принятия решения, письменно уведомляет организатора ярмарки о согласовании проведения ярмарки либо об отказе в согласовании проведения ярмарки с указанием причин отказа способом, указанным в заявлении о согласовании проведения ярмарки.">
        <w:r>
          <w:rPr>
            <w:sz w:val="20"/>
            <w:color w:val="0000ff"/>
          </w:rPr>
          <w:t xml:space="preserve">абзаце первом пункта 32</w:t>
        </w:r>
      </w:hyperlink>
      <w:r>
        <w:rPr>
          <w:sz w:val="20"/>
        </w:rPr>
        <w:t xml:space="preserve"> настоящего Порядка,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pPr>
        <w:pStyle w:val="0"/>
        <w:jc w:val="both"/>
      </w:pPr>
      <w:r>
        <w:rPr>
          <w:sz w:val="20"/>
        </w:rPr>
        <w:t xml:space="preserve">(в ред. </w:t>
      </w:r>
      <w:hyperlink w:history="0" r:id="rId13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9) обеспечить в день окончания (прекращения) работы ярмарки демонтаж торговых объектов (объектов), освобождение места проведения ярмарки и приведение его в надлежащее санитарно-техническое состояние.</w:t>
      </w:r>
    </w:p>
    <w:p>
      <w:pPr>
        <w:pStyle w:val="0"/>
        <w:jc w:val="both"/>
      </w:pPr>
      <w:r>
        <w:rPr>
          <w:sz w:val="20"/>
        </w:rPr>
        <w:t xml:space="preserve">(в ред. </w:t>
      </w:r>
      <w:hyperlink w:history="0" r:id="rId140"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jc w:val="both"/>
      </w:pPr>
      <w:r>
        <w:rPr>
          <w:sz w:val="20"/>
        </w:rPr>
        <w:t xml:space="preserve">(п. 40 в ред. </w:t>
      </w:r>
      <w:hyperlink w:history="0" r:id="rId141"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267" w:name="P267"/>
    <w:bookmarkEnd w:id="267"/>
    <w:p>
      <w:pPr>
        <w:pStyle w:val="0"/>
        <w:spacing w:before="200" w:line-rule="auto"/>
        <w:ind w:firstLine="540"/>
        <w:jc w:val="both"/>
      </w:pPr>
      <w:r>
        <w:rPr>
          <w:sz w:val="20"/>
        </w:rPr>
        <w:t xml:space="preserve">41. Торговые места на ярмарке предоставляются на основании письменных </w:t>
      </w:r>
      <w:hyperlink w:history="0" w:anchor="P748" w:tooltip="                                  ЗАЯВКА">
        <w:r>
          <w:rPr>
            <w:sz w:val="20"/>
            <w:color w:val="0000ff"/>
          </w:rPr>
          <w:t xml:space="preserve">заявок</w:t>
        </w:r>
      </w:hyperlink>
      <w:r>
        <w:rPr>
          <w:sz w:val="20"/>
        </w:rPr>
        <w:t xml:space="preserve"> на участие в ярмарке, подаваемых организатору ярмарки по форме согласно приложению N 7 к настоящему Порядку.</w:t>
      </w:r>
    </w:p>
    <w:p>
      <w:pPr>
        <w:pStyle w:val="0"/>
        <w:spacing w:before="200" w:line-rule="auto"/>
        <w:ind w:firstLine="540"/>
        <w:jc w:val="both"/>
      </w:pPr>
      <w:r>
        <w:rPr>
          <w:sz w:val="20"/>
        </w:rPr>
        <w:t xml:space="preserve">42. Прием заявок на участие в ярмарке производится организатором ярмарки после опубликования им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pPr>
        <w:pStyle w:val="0"/>
        <w:jc w:val="both"/>
      </w:pPr>
      <w:r>
        <w:rPr>
          <w:sz w:val="20"/>
        </w:rPr>
        <w:t xml:space="preserve">(в ред. </w:t>
      </w:r>
      <w:hyperlink w:history="0" r:id="rId142"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08.10.2019 N 395-п)</w:t>
      </w:r>
    </w:p>
    <w:bookmarkStart w:id="270" w:name="P270"/>
    <w:bookmarkEnd w:id="270"/>
    <w:p>
      <w:pPr>
        <w:pStyle w:val="0"/>
        <w:spacing w:before="200" w:line-rule="auto"/>
        <w:ind w:firstLine="540"/>
        <w:jc w:val="both"/>
      </w:pPr>
      <w:r>
        <w:rPr>
          <w:sz w:val="20"/>
        </w:rPr>
        <w:t xml:space="preserve">43. В случае если организатором ярмарки является юридическое лицо или индивидуальный предприниматель, к заявке на участие в ярмарке прилагаются:</w:t>
      </w:r>
    </w:p>
    <w:p>
      <w:pPr>
        <w:pStyle w:val="0"/>
        <w:spacing w:before="200" w:line-rule="auto"/>
        <w:ind w:firstLine="540"/>
        <w:jc w:val="both"/>
      </w:pPr>
      <w:r>
        <w:rPr>
          <w:sz w:val="20"/>
        </w:rPr>
        <w:t xml:space="preserve">1) для граждан - копия своего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
    <w:p>
      <w:pPr>
        <w:pStyle w:val="0"/>
        <w:jc w:val="both"/>
      </w:pPr>
      <w:r>
        <w:rPr>
          <w:sz w:val="20"/>
        </w:rPr>
        <w:t xml:space="preserve">(в ред. </w:t>
      </w:r>
      <w:hyperlink w:history="0" r:id="rId14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p>
    <w:bookmarkStart w:id="274" w:name="P274"/>
    <w:bookmarkEnd w:id="274"/>
    <w:p>
      <w:pPr>
        <w:pStyle w:val="0"/>
        <w:spacing w:before="200" w:line-rule="auto"/>
        <w:ind w:firstLine="540"/>
        <w:jc w:val="both"/>
      </w:pPr>
      <w:r>
        <w:rPr>
          <w:sz w:val="20"/>
        </w:rPr>
        <w:t xml:space="preserve">44.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своего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pPr>
        <w:pStyle w:val="0"/>
        <w:jc w:val="both"/>
      </w:pPr>
      <w:r>
        <w:rPr>
          <w:sz w:val="20"/>
        </w:rPr>
        <w:t xml:space="preserve">(в ред. </w:t>
      </w:r>
      <w:hyperlink w:history="0" r:id="rId14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bookmarkStart w:id="276" w:name="P276"/>
    <w:bookmarkEnd w:id="276"/>
    <w:p>
      <w:pPr>
        <w:pStyle w:val="0"/>
        <w:spacing w:before="200" w:line-rule="auto"/>
        <w:ind w:firstLine="540"/>
        <w:jc w:val="both"/>
      </w:pPr>
      <w:r>
        <w:rPr>
          <w:sz w:val="20"/>
        </w:rPr>
        <w:t xml:space="preserve">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w:t>
      </w:r>
    </w:p>
    <w:p>
      <w:pPr>
        <w:pStyle w:val="0"/>
        <w:jc w:val="both"/>
      </w:pPr>
      <w:r>
        <w:rPr>
          <w:sz w:val="20"/>
        </w:rPr>
        <w:t xml:space="preserve">(в ред. </w:t>
      </w:r>
      <w:hyperlink w:history="0" r:id="rId14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45.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запрашивает документы, предусмотренные </w:t>
      </w:r>
      <w:hyperlink w:history="0" w:anchor="P276" w:tooltip="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w:r>
          <w:rPr>
            <w:sz w:val="20"/>
            <w:color w:val="0000ff"/>
          </w:rPr>
          <w:t xml:space="preserve">абзацем вторым пункта 44</w:t>
        </w:r>
      </w:hyperlink>
      <w:r>
        <w:rPr>
          <w:sz w:val="20"/>
        </w:rPr>
        <w:t xml:space="preserve"> настоящего Порядка,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юридическими лицами или индивидуальными предпринимателями по собственной инициативе.</w:t>
      </w:r>
    </w:p>
    <w:p>
      <w:pPr>
        <w:pStyle w:val="0"/>
        <w:jc w:val="both"/>
      </w:pPr>
      <w:r>
        <w:rPr>
          <w:sz w:val="20"/>
        </w:rPr>
        <w:t xml:space="preserve">(в ред. постановлений Правительства Новосибирской области от 08.10.2019 </w:t>
      </w:r>
      <w:hyperlink w:history="0" r:id="rId146"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rPr>
        <w:t xml:space="preserve">, от 08.10.2024 </w:t>
      </w:r>
      <w:hyperlink w:history="0" r:id="rId147"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45.1. Для участия в специализированной ярмарке винодельческой продукции заявитель дополнительно к документам, указанным в </w:t>
      </w:r>
      <w:hyperlink w:history="0" w:anchor="P267" w:tooltip="41. Торговые места на ярмарке предоставляются на основании письменных заявок на участие в ярмарке, подаваемых организатору ярмарки по форме согласно приложению N 7 к настоящему Порядку.">
        <w:r>
          <w:rPr>
            <w:sz w:val="20"/>
            <w:color w:val="0000ff"/>
          </w:rPr>
          <w:t xml:space="preserve">пунктах 41</w:t>
        </w:r>
      </w:hyperlink>
      <w:r>
        <w:rPr>
          <w:sz w:val="20"/>
        </w:rPr>
        <w:t xml:space="preserve">, </w:t>
      </w:r>
      <w:hyperlink w:history="0" w:anchor="P270" w:tooltip="43. В случае если организатором ярмарки является юридическое лицо или индивидуальный предприниматель, к заявке на участие в ярмарке прилагаются:">
        <w:r>
          <w:rPr>
            <w:sz w:val="20"/>
            <w:color w:val="0000ff"/>
          </w:rPr>
          <w:t xml:space="preserve">43</w:t>
        </w:r>
      </w:hyperlink>
      <w:r>
        <w:rPr>
          <w:sz w:val="20"/>
        </w:rPr>
        <w:t xml:space="preserve">, </w:t>
      </w:r>
      <w:hyperlink w:history="0" w:anchor="P274" w:tooltip="4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своего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w:r>
          <w:rPr>
            <w:sz w:val="20"/>
            <w:color w:val="0000ff"/>
          </w:rPr>
          <w:t xml:space="preserve">44</w:t>
        </w:r>
      </w:hyperlink>
      <w:r>
        <w:rPr>
          <w:sz w:val="20"/>
        </w:rPr>
        <w:t xml:space="preserve"> настоящего Порядка, вправе приложить выписку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содержащую сведения о выданных лицензиях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w:t>
      </w:r>
      <w:hyperlink w:history="0" w:anchor="P60" w:tooltip="производство, хранение и поставки произведенной алкогольной и спиртосодержащей пищевой продукции;">
        <w:r>
          <w:rPr>
            <w:sz w:val="20"/>
            <w:color w:val="0000ff"/>
          </w:rPr>
          <w:t xml:space="preserve">абзацах третьем</w:t>
        </w:r>
      </w:hyperlink>
      <w:r>
        <w:rPr>
          <w:sz w:val="20"/>
        </w:rPr>
        <w:t xml:space="preserve"> - </w:t>
      </w:r>
      <w:hyperlink w:history="0" w:anchor="P66" w:tooltip="производство, хранение, поставки и розничная продажа произведенной сельскохозяйственными производителями винодельческой продукции.">
        <w:r>
          <w:rPr>
            <w:sz w:val="20"/>
            <w:color w:val="0000ff"/>
          </w:rPr>
          <w:t xml:space="preserve">шестом пункта 3</w:t>
        </w:r>
      </w:hyperlink>
      <w:r>
        <w:rPr>
          <w:sz w:val="20"/>
        </w:rPr>
        <w:t xml:space="preserve"> настоящего Порядка.</w:t>
      </w:r>
    </w:p>
    <w:p>
      <w:pPr>
        <w:pStyle w:val="0"/>
        <w:spacing w:before="200" w:line-rule="auto"/>
        <w:ind w:firstLine="540"/>
        <w:jc w:val="both"/>
      </w:pPr>
      <w:r>
        <w:rPr>
          <w:sz w:val="20"/>
        </w:rPr>
        <w:t xml:space="preserve">В случае если указанный документ не представлен заявителем по собственной инициативе, организатор ярмарки проверяет факт наличия действующей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w:t>
      </w:r>
      <w:hyperlink w:history="0" w:anchor="P60" w:tooltip="производство, хранение и поставки произведенной алкогольной и спиртосодержащей пищевой продукции;">
        <w:r>
          <w:rPr>
            <w:sz w:val="20"/>
            <w:color w:val="0000ff"/>
          </w:rPr>
          <w:t xml:space="preserve">абзацах третьем</w:t>
        </w:r>
      </w:hyperlink>
      <w:r>
        <w:rPr>
          <w:sz w:val="20"/>
        </w:rPr>
        <w:t xml:space="preserve"> - </w:t>
      </w:r>
      <w:hyperlink w:history="0" w:anchor="P66" w:tooltip="производство, хранение, поставки и розничная продажа произведенной сельскохозяйственными производителями винодельческой продукции.">
        <w:r>
          <w:rPr>
            <w:sz w:val="20"/>
            <w:color w:val="0000ff"/>
          </w:rPr>
          <w:t xml:space="preserve">шестом пункта 3</w:t>
        </w:r>
      </w:hyperlink>
      <w:r>
        <w:rPr>
          <w:sz w:val="20"/>
        </w:rPr>
        <w:t xml:space="preserve"> настоящего Порядка, с использованием информации, содержащейся в открытом доступе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jc w:val="both"/>
      </w:pPr>
      <w:r>
        <w:rPr>
          <w:sz w:val="20"/>
        </w:rPr>
        <w:t xml:space="preserve">(п. 45.1 введен </w:t>
      </w:r>
      <w:hyperlink w:history="0" r:id="rId148"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p>
      <w:pPr>
        <w:pStyle w:val="0"/>
        <w:spacing w:before="200" w:line-rule="auto"/>
        <w:ind w:firstLine="540"/>
        <w:jc w:val="both"/>
      </w:pPr>
      <w:r>
        <w:rPr>
          <w:sz w:val="20"/>
        </w:rPr>
        <w:t xml:space="preserve">46. Организатор ярмарки рассматривает заявки на участие в ярмарке и не позднее одного рабочего дня, следующего за днем приема заявки на участие в ярмарке, выдает </w:t>
      </w:r>
      <w:hyperlink w:history="0" w:anchor="P830" w:tooltip="                            Разрешение N _____">
        <w:r>
          <w:rPr>
            <w:sz w:val="20"/>
            <w:color w:val="0000ff"/>
          </w:rPr>
          <w:t xml:space="preserve">разрешение</w:t>
        </w:r>
      </w:hyperlink>
      <w:r>
        <w:rPr>
          <w:sz w:val="20"/>
        </w:rPr>
        <w:t xml:space="preserve"> на участие в ярмарке по форме согласно приложению N 8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w:t>
      </w:r>
    </w:p>
    <w:p>
      <w:pPr>
        <w:pStyle w:val="0"/>
        <w:jc w:val="both"/>
      </w:pPr>
      <w:r>
        <w:rPr>
          <w:sz w:val="20"/>
        </w:rPr>
        <w:t xml:space="preserve">(в ред. </w:t>
      </w:r>
      <w:hyperlink w:history="0" r:id="rId14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47. Основаниями для отказа в выдаче разрешения на участие в ярмарке являются:</w:t>
      </w:r>
    </w:p>
    <w:p>
      <w:pPr>
        <w:pStyle w:val="0"/>
        <w:spacing w:before="200" w:line-rule="auto"/>
        <w:ind w:firstLine="540"/>
        <w:jc w:val="both"/>
      </w:pPr>
      <w:r>
        <w:rPr>
          <w:sz w:val="20"/>
        </w:rPr>
        <w:t xml:space="preserve">1) указание в заявке на участие в ярмарке ассортимента реализуемых товаров, перечня выполняемых работ и оказываемых услуг, не соответствующих типу, специализации ярмарки, и (или) товаров, свободная реализация которых запрещена или ограничена законодательством Российской Федерации;</w:t>
      </w:r>
    </w:p>
    <w:p>
      <w:pPr>
        <w:pStyle w:val="0"/>
        <w:jc w:val="both"/>
      </w:pPr>
      <w:r>
        <w:rPr>
          <w:sz w:val="20"/>
        </w:rPr>
        <w:t xml:space="preserve">(пп. 1 в ред. </w:t>
      </w:r>
      <w:hyperlink w:history="0" r:id="rId150"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2) указание в заявке на участие в ярмарке формы торговли и (или) типа торгового объекта (объекта),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pPr>
        <w:pStyle w:val="0"/>
        <w:jc w:val="both"/>
      </w:pPr>
      <w:r>
        <w:rPr>
          <w:sz w:val="20"/>
        </w:rPr>
        <w:t xml:space="preserve">(в ред. </w:t>
      </w:r>
      <w:hyperlink w:history="0" r:id="rId15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3) несоблюдение сроков подачи заявок на участие в ярмарке, установленных организатором ярмарки и указанных в информации о проведении ярмарки, опубликованной в средствах массовой информации и размещенной на сайте организатора ярмарки в информационно-телекоммуникационной сети "Интернет", при его наличии;</w:t>
      </w:r>
    </w:p>
    <w:p>
      <w:pPr>
        <w:pStyle w:val="0"/>
        <w:jc w:val="both"/>
      </w:pPr>
      <w:r>
        <w:rPr>
          <w:sz w:val="20"/>
        </w:rPr>
        <w:t xml:space="preserve">(в ред. </w:t>
      </w:r>
      <w:hyperlink w:history="0" r:id="rId15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4) отсутствие свободных торговых мест на ярмарке;</w:t>
      </w:r>
    </w:p>
    <w:p>
      <w:pPr>
        <w:pStyle w:val="0"/>
        <w:spacing w:before="200" w:line-rule="auto"/>
        <w:ind w:firstLine="540"/>
        <w:jc w:val="both"/>
      </w:pPr>
      <w:r>
        <w:rPr>
          <w:sz w:val="20"/>
        </w:rPr>
        <w:t xml:space="preserve">5) непредставление документов, предусмотренных </w:t>
      </w:r>
      <w:hyperlink w:history="0" w:anchor="P267" w:tooltip="41. Торговые места на ярмарке предоставляются на основании письменных заявок на участие в ярмарке, подаваемых организатору ярмарки по форме согласно приложению N 7 к настоящему Порядку.">
        <w:r>
          <w:rPr>
            <w:sz w:val="20"/>
            <w:color w:val="0000ff"/>
          </w:rPr>
          <w:t xml:space="preserve">пунктами 41</w:t>
        </w:r>
      </w:hyperlink>
      <w:r>
        <w:rPr>
          <w:sz w:val="20"/>
        </w:rPr>
        <w:t xml:space="preserve">, </w:t>
      </w:r>
      <w:hyperlink w:history="0" w:anchor="P270" w:tooltip="43. В случае если организатором ярмарки является юридическое лицо или индивидуальный предприниматель, к заявке на участие в ярмарке прилагаются:">
        <w:r>
          <w:rPr>
            <w:sz w:val="20"/>
            <w:color w:val="0000ff"/>
          </w:rPr>
          <w:t xml:space="preserve">43</w:t>
        </w:r>
      </w:hyperlink>
      <w:r>
        <w:rPr>
          <w:sz w:val="20"/>
        </w:rPr>
        <w:t xml:space="preserve"> и </w:t>
      </w:r>
      <w:hyperlink w:history="0" w:anchor="P274" w:tooltip="4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своего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w:r>
          <w:rPr>
            <w:sz w:val="20"/>
            <w:color w:val="0000ff"/>
          </w:rPr>
          <w:t xml:space="preserve">абзацем первым пункта 44</w:t>
        </w:r>
      </w:hyperlink>
      <w:r>
        <w:rPr>
          <w:sz w:val="20"/>
        </w:rPr>
        <w:t xml:space="preserve"> настоящего Порядка;</w:t>
      </w:r>
    </w:p>
    <w:p>
      <w:pPr>
        <w:pStyle w:val="0"/>
        <w:spacing w:before="200" w:line-rule="auto"/>
        <w:ind w:firstLine="540"/>
        <w:jc w:val="both"/>
      </w:pPr>
      <w:r>
        <w:rPr>
          <w:sz w:val="20"/>
        </w:rPr>
        <w:t xml:space="preserve">6) выявление в представленных документах недостоверной или искаженной информации;</w:t>
      </w:r>
    </w:p>
    <w:p>
      <w:pPr>
        <w:pStyle w:val="0"/>
        <w:spacing w:before="200" w:line-rule="auto"/>
        <w:ind w:firstLine="540"/>
        <w:jc w:val="both"/>
      </w:pPr>
      <w:r>
        <w:rPr>
          <w:sz w:val="20"/>
        </w:rPr>
        <w:t xml:space="preserve">7) отсутствие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сведений о наличии у заявителя действующей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w:t>
      </w:r>
      <w:hyperlink w:history="0" w:anchor="P60" w:tooltip="производство, хранение и поставки произведенной алкогольной и спиртосодержащей пищевой продукции;">
        <w:r>
          <w:rPr>
            <w:sz w:val="20"/>
            <w:color w:val="0000ff"/>
          </w:rPr>
          <w:t xml:space="preserve">абзацах третьем</w:t>
        </w:r>
      </w:hyperlink>
      <w:r>
        <w:rPr>
          <w:sz w:val="20"/>
        </w:rPr>
        <w:t xml:space="preserve"> - </w:t>
      </w:r>
      <w:hyperlink w:history="0" w:anchor="P66" w:tooltip="производство, хранение, поставки и розничная продажа произведенной сельскохозяйственными производителями винодельческой продукции.">
        <w:r>
          <w:rPr>
            <w:sz w:val="20"/>
            <w:color w:val="0000ff"/>
          </w:rPr>
          <w:t xml:space="preserve">шестом пункта 3</w:t>
        </w:r>
      </w:hyperlink>
      <w:r>
        <w:rPr>
          <w:sz w:val="20"/>
        </w:rPr>
        <w:t xml:space="preserve"> настоящего Порядка (для специализированной ярмарки винодельческой продукции).</w:t>
      </w:r>
    </w:p>
    <w:p>
      <w:pPr>
        <w:pStyle w:val="0"/>
        <w:jc w:val="both"/>
      </w:pPr>
      <w:r>
        <w:rPr>
          <w:sz w:val="20"/>
        </w:rPr>
        <w:t xml:space="preserve">(пп. 7 введен </w:t>
      </w:r>
      <w:hyperlink w:history="0" r:id="rId153"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25.12.2023 N 630-п)</w:t>
      </w:r>
    </w:p>
    <w:p>
      <w:pPr>
        <w:pStyle w:val="0"/>
        <w:spacing w:before="200" w:line-rule="auto"/>
        <w:ind w:firstLine="540"/>
        <w:jc w:val="both"/>
      </w:pPr>
      <w:r>
        <w:rPr>
          <w:sz w:val="20"/>
        </w:rPr>
        <w:t xml:space="preserve">48. Разрешение на участие в ярмарке является основанием для осуществления деятельности по продаже товаров (выполнению работ, оказанию услуг) на ярмарке.</w:t>
      </w:r>
    </w:p>
    <w:p>
      <w:pPr>
        <w:pStyle w:val="0"/>
        <w:spacing w:before="200" w:line-rule="auto"/>
        <w:ind w:firstLine="540"/>
        <w:jc w:val="both"/>
      </w:pPr>
      <w:r>
        <w:rPr>
          <w:sz w:val="20"/>
        </w:rPr>
        <w:t xml:space="preserve">49. В течение двух рабочих дней со дня окончания проведения ярмарки организатор ярмарки - юридическое лицо или индивидуальный предприниматель представляет в администрацию муниципального образования Новосибирской области, согласовавшую проведение ярмарки, </w:t>
      </w:r>
      <w:hyperlink w:history="0" w:anchor="P870" w:tooltip="                                Информация">
        <w:r>
          <w:rPr>
            <w:sz w:val="20"/>
            <w:color w:val="0000ff"/>
          </w:rPr>
          <w:t xml:space="preserve">информацию</w:t>
        </w:r>
      </w:hyperlink>
      <w:r>
        <w:rPr>
          <w:sz w:val="20"/>
        </w:rPr>
        <w:t xml:space="preserve"> об итогах проведения ярмарки по форме согласно приложению N 9 к настоящему Порядку.</w:t>
      </w:r>
    </w:p>
    <w:p>
      <w:pPr>
        <w:pStyle w:val="0"/>
        <w:jc w:val="both"/>
      </w:pPr>
      <w:r>
        <w:rPr>
          <w:sz w:val="20"/>
        </w:rPr>
        <w:t xml:space="preserve">(в ред. </w:t>
      </w:r>
      <w:hyperlink w:history="0" r:id="rId15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50. Администрация муниципального образования Новосибирской области обобщает полученную </w:t>
      </w:r>
      <w:hyperlink w:history="0" w:anchor="P931" w:tooltip="                                ИНФОРМАЦИЯ">
        <w:r>
          <w:rPr>
            <w:sz w:val="20"/>
            <w:color w:val="0000ff"/>
          </w:rPr>
          <w:t xml:space="preserve">информацию</w:t>
        </w:r>
      </w:hyperlink>
      <w:r>
        <w:rPr>
          <w:sz w:val="20"/>
        </w:rPr>
        <w:t xml:space="preserve"> об итогах проведения ярмарки и в течение двух рабочих дней в письменной форме по почтовому адресу или в форме электронного документа по адресу электронной почты или посредством СЭДД направляет ее в Минпромторг НСО по форме согласно приложению N 10 к настоящему Порядку.</w:t>
      </w:r>
    </w:p>
    <w:p>
      <w:pPr>
        <w:pStyle w:val="0"/>
        <w:jc w:val="both"/>
      </w:pPr>
      <w:r>
        <w:rPr>
          <w:sz w:val="20"/>
        </w:rPr>
        <w:t xml:space="preserve">(в ред. </w:t>
      </w:r>
      <w:hyperlink w:history="0" r:id="rId15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51.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течение двух рабочих дней со дня окончания проведения ярмарки в письменной форме по почтовому адресу или в форме электронного документа по адресу электронной почты или посредством СЭДД направляет в Минпромторг НСО </w:t>
      </w:r>
      <w:hyperlink w:history="0" w:anchor="P1000" w:tooltip="                                Информация">
        <w:r>
          <w:rPr>
            <w:sz w:val="20"/>
            <w:color w:val="0000ff"/>
          </w:rPr>
          <w:t xml:space="preserve">информацию</w:t>
        </w:r>
      </w:hyperlink>
      <w:r>
        <w:rPr>
          <w:sz w:val="20"/>
        </w:rPr>
        <w:t xml:space="preserve"> об итогах проведения ярмарки по форме согласно приложению N 11 к настоящему Порядку.</w:t>
      </w:r>
    </w:p>
    <w:p>
      <w:pPr>
        <w:pStyle w:val="0"/>
        <w:jc w:val="both"/>
      </w:pPr>
      <w:r>
        <w:rPr>
          <w:sz w:val="20"/>
        </w:rPr>
        <w:t xml:space="preserve">(в ред. </w:t>
      </w:r>
      <w:hyperlink w:history="0" r:id="rId15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ind w:firstLine="540"/>
        <w:jc w:val="both"/>
      </w:pPr>
      <w:r>
        <w:rPr>
          <w:sz w:val="20"/>
        </w:rPr>
      </w:r>
    </w:p>
    <w:p>
      <w:pPr>
        <w:pStyle w:val="2"/>
        <w:outlineLvl w:val="1"/>
        <w:jc w:val="center"/>
      </w:pPr>
      <w:r>
        <w:rPr>
          <w:sz w:val="20"/>
        </w:rPr>
        <w:t xml:space="preserve">III. Требования к организации продажи товаров</w:t>
      </w:r>
    </w:p>
    <w:p>
      <w:pPr>
        <w:pStyle w:val="2"/>
        <w:jc w:val="center"/>
      </w:pPr>
      <w:r>
        <w:rPr>
          <w:sz w:val="20"/>
        </w:rPr>
        <w:t xml:space="preserve">(выполнения работ, оказания услуг) на ярмарке</w:t>
      </w:r>
    </w:p>
    <w:p>
      <w:pPr>
        <w:pStyle w:val="0"/>
        <w:ind w:firstLine="540"/>
        <w:jc w:val="both"/>
      </w:pPr>
      <w:r>
        <w:rPr>
          <w:sz w:val="20"/>
        </w:rPr>
      </w:r>
    </w:p>
    <w:p>
      <w:pPr>
        <w:pStyle w:val="0"/>
        <w:ind w:firstLine="540"/>
        <w:jc w:val="both"/>
      </w:pPr>
      <w:r>
        <w:rPr>
          <w:sz w:val="20"/>
        </w:rPr>
        <w:t xml:space="preserve">52. Организация деятельности ярмарок и продажи товаров (выполнения работ, оказания услуг) на них должна в полной мере обеспечивать надлежащие условия для завоза (приемки), хранения и реализации товаров, а также выполнения работ и оказания услуг.</w:t>
      </w:r>
    </w:p>
    <w:p>
      <w:pPr>
        <w:pStyle w:val="0"/>
        <w:spacing w:before="200" w:line-rule="auto"/>
        <w:ind w:firstLine="540"/>
        <w:jc w:val="both"/>
      </w:pPr>
      <w:r>
        <w:rPr>
          <w:sz w:val="20"/>
        </w:rPr>
        <w:t xml:space="preserve">53. Организатор ярмарки определяет ассортимент основных реализуемых на ярмарке товаров, перечень выполняемых работ и оказываемых услуг, количество торговых мест и создает условия для выполнения участниками ярмарки требований санитарных и ветеринарных норм и правил торговли.</w:t>
      </w:r>
    </w:p>
    <w:bookmarkStart w:id="310" w:name="P310"/>
    <w:bookmarkEnd w:id="310"/>
    <w:p>
      <w:pPr>
        <w:pStyle w:val="0"/>
        <w:spacing w:before="200" w:line-rule="auto"/>
        <w:ind w:firstLine="540"/>
        <w:jc w:val="both"/>
      </w:pPr>
      <w:r>
        <w:rPr>
          <w:sz w:val="20"/>
        </w:rPr>
        <w:t xml:space="preserve">53.1. Продажа товаров (выполнение работ, оказание услуг) на ярмарке осуществляется на торговых местах, оборудованных объектами, указанными в </w:t>
      </w:r>
      <w:hyperlink w:history="0" w:anchor="P311" w:tooltip="На ярмарке допускается размещение и использование следующих объектов в соответствии с национальным стандартом Российской Федерации ГОСТ Р 70135-2022 &quot;Деятельность ярмарочная. Общие технические требования&quot;, утвержденным приказом Федерального агентства по техническому регулированию и метрологии от 30.05.2022 N 422-ст:">
        <w:r>
          <w:rPr>
            <w:sz w:val="20"/>
            <w:color w:val="0000ff"/>
          </w:rPr>
          <w:t xml:space="preserve">абзацах втором</w:t>
        </w:r>
      </w:hyperlink>
      <w:r>
        <w:rPr>
          <w:sz w:val="20"/>
        </w:rPr>
        <w:t xml:space="preserve"> - </w:t>
      </w:r>
      <w:hyperlink w:history="0" w:anchor="P316" w:tooltip="бахчевой развал.">
        <w:r>
          <w:rPr>
            <w:sz w:val="20"/>
            <w:color w:val="0000ff"/>
          </w:rPr>
          <w:t xml:space="preserve">седьмом</w:t>
        </w:r>
      </w:hyperlink>
      <w:r>
        <w:rPr>
          <w:sz w:val="20"/>
        </w:rPr>
        <w:t xml:space="preserve"> настоящего пункта, а также с применением передвижных средств развозной и разносной торговли.</w:t>
      </w:r>
    </w:p>
    <w:bookmarkStart w:id="311" w:name="P311"/>
    <w:bookmarkEnd w:id="311"/>
    <w:p>
      <w:pPr>
        <w:pStyle w:val="0"/>
        <w:spacing w:before="200" w:line-rule="auto"/>
        <w:ind w:firstLine="540"/>
        <w:jc w:val="both"/>
      </w:pPr>
      <w:r>
        <w:rPr>
          <w:sz w:val="20"/>
        </w:rPr>
        <w:t xml:space="preserve">На ярмарке допускается размещение и использование следующих объектов в соответствии с национальным стандартом Российской Федерации </w:t>
      </w:r>
      <w:hyperlink w:history="0" r:id="rId157" w:tooltip="&quot;ГОСТ Р 70135-2022. Национальный стандарт Российской Федерации. Деятельность ярмарочная. Общие технические требования&quot; (утв. и введен в действие Приказом Росстандарта от 30.05.2022 N 422-ст) {КонсультантПлюс}">
        <w:r>
          <w:rPr>
            <w:sz w:val="20"/>
            <w:color w:val="0000ff"/>
          </w:rPr>
          <w:t xml:space="preserve">ГОСТ Р 70135-2022</w:t>
        </w:r>
      </w:hyperlink>
      <w:r>
        <w:rPr>
          <w:sz w:val="20"/>
        </w:rPr>
        <w:t xml:space="preserve"> "Деятельность ярмарочная. Общие технические требования", утвержденным </w:t>
      </w:r>
      <w:hyperlink w:history="0" r:id="rId158" w:tooltip="Приказ Росстандарта от 30.05.2022 N 422-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30.05.2022 N 422-ст:</w:t>
      </w:r>
    </w:p>
    <w:p>
      <w:pPr>
        <w:pStyle w:val="0"/>
        <w:spacing w:before="200" w:line-rule="auto"/>
        <w:ind w:firstLine="540"/>
        <w:jc w:val="both"/>
      </w:pPr>
      <w:r>
        <w:rPr>
          <w:sz w:val="20"/>
        </w:rPr>
        <w:t xml:space="preserve">лоток;</w:t>
      </w:r>
    </w:p>
    <w:p>
      <w:pPr>
        <w:pStyle w:val="0"/>
        <w:spacing w:before="200" w:line-rule="auto"/>
        <w:ind w:firstLine="540"/>
        <w:jc w:val="both"/>
      </w:pPr>
      <w:r>
        <w:rPr>
          <w:sz w:val="20"/>
        </w:rPr>
        <w:t xml:space="preserve">торговая палатка;</w:t>
      </w:r>
    </w:p>
    <w:p>
      <w:pPr>
        <w:pStyle w:val="0"/>
        <w:spacing w:before="200" w:line-rule="auto"/>
        <w:ind w:firstLine="540"/>
        <w:jc w:val="both"/>
      </w:pPr>
      <w:r>
        <w:rPr>
          <w:sz w:val="20"/>
        </w:rPr>
        <w:t xml:space="preserve">мобильный торговый объект;</w:t>
      </w:r>
    </w:p>
    <w:p>
      <w:pPr>
        <w:pStyle w:val="0"/>
        <w:spacing w:before="200" w:line-rule="auto"/>
        <w:ind w:firstLine="540"/>
        <w:jc w:val="both"/>
      </w:pPr>
      <w:r>
        <w:rPr>
          <w:sz w:val="20"/>
        </w:rPr>
        <w:t xml:space="preserve">мобильный объект общественного питания;</w:t>
      </w:r>
    </w:p>
    <w:bookmarkStart w:id="316" w:name="P316"/>
    <w:bookmarkEnd w:id="316"/>
    <w:p>
      <w:pPr>
        <w:pStyle w:val="0"/>
        <w:spacing w:before="200" w:line-rule="auto"/>
        <w:ind w:firstLine="540"/>
        <w:jc w:val="both"/>
      </w:pPr>
      <w:r>
        <w:rPr>
          <w:sz w:val="20"/>
        </w:rPr>
        <w:t xml:space="preserve">бахчевой развал.</w:t>
      </w:r>
    </w:p>
    <w:p>
      <w:pPr>
        <w:pStyle w:val="0"/>
        <w:jc w:val="both"/>
      </w:pPr>
      <w:r>
        <w:rPr>
          <w:sz w:val="20"/>
        </w:rPr>
        <w:t xml:space="preserve">(п. 53.1 введен </w:t>
      </w:r>
      <w:hyperlink w:history="0" r:id="rId15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54. Организатор ярмарки в соответствии с выданными разрешениями на участие в ярмарке разрабатывает и утверждает схему размещения участников ярмарки.</w:t>
      </w:r>
    </w:p>
    <w:p>
      <w:pPr>
        <w:pStyle w:val="0"/>
        <w:spacing w:before="200" w:line-rule="auto"/>
        <w:ind w:firstLine="540"/>
        <w:jc w:val="both"/>
      </w:pPr>
      <w:r>
        <w:rPr>
          <w:sz w:val="20"/>
        </w:rPr>
        <w:t xml:space="preserve">55. Схема размещения участников ярмарки предусматривает размещение торговых зон для реализации различных групп товаров (продовольственных товаров, непродовольственных товаров, сельскохозяйственной продукции), выполнения работ и оказания услуг, учитывая возможность подключения оборудования к источникам электроэнергии.</w:t>
      </w:r>
    </w:p>
    <w:p>
      <w:pPr>
        <w:pStyle w:val="0"/>
        <w:spacing w:before="200" w:line-rule="auto"/>
        <w:ind w:firstLine="540"/>
        <w:jc w:val="both"/>
      </w:pPr>
      <w:r>
        <w:rPr>
          <w:sz w:val="20"/>
        </w:rPr>
        <w:t xml:space="preserve">55.1. Допускается оформление ярмарки (торговых мест на ярмарке) с использованием ярмарочных домиков с габаритными размерами не более 2 000 x 3 000 мм, высотой не более 2 800 мм.</w:t>
      </w:r>
    </w:p>
    <w:p>
      <w:pPr>
        <w:pStyle w:val="0"/>
        <w:jc w:val="both"/>
      </w:pPr>
      <w:r>
        <w:rPr>
          <w:sz w:val="20"/>
        </w:rPr>
        <w:t xml:space="preserve">(п. 55.1 введен </w:t>
      </w:r>
      <w:hyperlink w:history="0" r:id="rId160"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56. Организация дополнительных торговых мест на ярмарке, кроме мест, утвержденных схемой размещения участников ярмарки, запрещена.</w:t>
      </w:r>
    </w:p>
    <w:p>
      <w:pPr>
        <w:pStyle w:val="0"/>
        <w:jc w:val="both"/>
      </w:pPr>
      <w:r>
        <w:rPr>
          <w:sz w:val="20"/>
        </w:rPr>
        <w:t xml:space="preserve">(в ред. </w:t>
      </w:r>
      <w:hyperlink w:history="0" r:id="rId16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57. Завоз товаров на ярмарку осуществляется до начала работы ярмарки. Движение транспорта по территории ярмарки во время ее работы запрещается.</w:t>
      </w:r>
    </w:p>
    <w:p>
      <w:pPr>
        <w:pStyle w:val="0"/>
        <w:spacing w:before="200" w:line-rule="auto"/>
        <w:ind w:firstLine="540"/>
        <w:jc w:val="both"/>
      </w:pPr>
      <w:r>
        <w:rPr>
          <w:sz w:val="20"/>
        </w:rPr>
        <w:t xml:space="preserve">57.1. Организатор ярмарки обеспечивает организацию продажи товаров, выполнение работ, оказание услуг на ярмарке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pPr>
        <w:pStyle w:val="0"/>
        <w:jc w:val="both"/>
      </w:pPr>
      <w:r>
        <w:rPr>
          <w:sz w:val="20"/>
        </w:rPr>
        <w:t xml:space="preserve">(п. 57.1 введен </w:t>
      </w:r>
      <w:hyperlink w:history="0" r:id="rId16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58.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ветеринарно-санитарной экспертизы (оценки) в целях определения пригодности продукции для пищевых, кормовых или иных целей.</w:t>
      </w:r>
    </w:p>
    <w:p>
      <w:pPr>
        <w:pStyle w:val="0"/>
        <w:spacing w:before="200" w:line-rule="auto"/>
        <w:ind w:firstLine="540"/>
        <w:jc w:val="both"/>
      </w:pPr>
      <w:r>
        <w:rPr>
          <w:sz w:val="20"/>
        </w:rPr>
        <w:t xml:space="preserve">59. Продажа продовольственных товаров бакалейной и гастрономической группы товаров разрешается только в промышленной упаковке.</w:t>
      </w:r>
    </w:p>
    <w:p>
      <w:pPr>
        <w:pStyle w:val="0"/>
        <w:spacing w:before="200" w:line-rule="auto"/>
        <w:ind w:firstLine="540"/>
        <w:jc w:val="both"/>
      </w:pPr>
      <w:r>
        <w:rPr>
          <w:sz w:val="20"/>
        </w:rPr>
        <w:t xml:space="preserve">60. На ярмарке запрещается реализация:</w:t>
      </w:r>
    </w:p>
    <w:p>
      <w:pPr>
        <w:pStyle w:val="0"/>
        <w:spacing w:before="200" w:line-rule="auto"/>
        <w:ind w:firstLine="540"/>
        <w:jc w:val="both"/>
      </w:pPr>
      <w:r>
        <w:rPr>
          <w:sz w:val="20"/>
        </w:rPr>
        <w:t xml:space="preserve">1)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pPr>
        <w:pStyle w:val="0"/>
        <w:spacing w:before="200" w:line-rule="auto"/>
        <w:ind w:firstLine="540"/>
        <w:jc w:val="both"/>
      </w:pPr>
      <w:r>
        <w:rPr>
          <w:sz w:val="20"/>
        </w:rPr>
        <w:t xml:space="preserve">2) продукции с истекшим сроком годности;</w:t>
      </w:r>
    </w:p>
    <w:p>
      <w:pPr>
        <w:pStyle w:val="0"/>
        <w:spacing w:before="200" w:line-rule="auto"/>
        <w:ind w:firstLine="540"/>
        <w:jc w:val="both"/>
      </w:pPr>
      <w:r>
        <w:rPr>
          <w:sz w:val="20"/>
        </w:rPr>
        <w:t xml:space="preserve">3) продукции, реализация которой производится с нарушением санитарных и ветеринарных требований;</w:t>
      </w:r>
    </w:p>
    <w:bookmarkStart w:id="333" w:name="P333"/>
    <w:bookmarkEnd w:id="333"/>
    <w:p>
      <w:pPr>
        <w:pStyle w:val="0"/>
        <w:spacing w:before="200" w:line-rule="auto"/>
        <w:ind w:firstLine="540"/>
        <w:jc w:val="both"/>
      </w:pPr>
      <w:r>
        <w:rPr>
          <w:sz w:val="20"/>
        </w:rPr>
        <w:t xml:space="preserve">4) алкогольной (кроме винодельческой продукции (за исключением коньяка, бренди и виноградной водки) на специализированной ярмарке винодельческой продукции) и табачной продукции, а также товаров, свободная реализация которых запрещена или ограничена законодательством Российской Федерации.</w:t>
      </w:r>
    </w:p>
    <w:p>
      <w:pPr>
        <w:pStyle w:val="0"/>
        <w:jc w:val="both"/>
      </w:pPr>
      <w:r>
        <w:rPr>
          <w:sz w:val="20"/>
        </w:rPr>
        <w:t xml:space="preserve">(в ред. </w:t>
      </w:r>
      <w:hyperlink w:history="0" r:id="rId163"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25.12.2023 N 630-п)</w:t>
      </w:r>
    </w:p>
    <w:p>
      <w:pPr>
        <w:pStyle w:val="0"/>
        <w:spacing w:before="200" w:line-rule="auto"/>
        <w:ind w:firstLine="540"/>
        <w:jc w:val="both"/>
      </w:pPr>
      <w:r>
        <w:rPr>
          <w:sz w:val="20"/>
        </w:rPr>
        <w:t xml:space="preserve">61. В целях организации продажи товаров (выполнения работ, оказания услуг) на ярмарке участник ярмарки обязан:</w:t>
      </w:r>
    </w:p>
    <w:p>
      <w:pPr>
        <w:pStyle w:val="0"/>
        <w:spacing w:before="200" w:line-rule="auto"/>
        <w:ind w:firstLine="540"/>
        <w:jc w:val="both"/>
      </w:pPr>
      <w:r>
        <w:rPr>
          <w:sz w:val="20"/>
        </w:rPr>
        <w:t xml:space="preserve">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pPr>
        <w:pStyle w:val="0"/>
        <w:spacing w:before="200" w:line-rule="auto"/>
        <w:ind w:firstLine="540"/>
        <w:jc w:val="both"/>
      </w:pPr>
      <w:r>
        <w:rPr>
          <w:sz w:val="20"/>
        </w:rPr>
        <w:t xml:space="preserve">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pPr>
        <w:pStyle w:val="0"/>
        <w:spacing w:before="200" w:line-rule="auto"/>
        <w:ind w:firstLine="540"/>
        <w:jc w:val="both"/>
      </w:pPr>
      <w:r>
        <w:rPr>
          <w:sz w:val="20"/>
        </w:rPr>
        <w:t xml:space="preserve">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pPr>
        <w:pStyle w:val="0"/>
        <w:spacing w:before="200" w:line-rule="auto"/>
        <w:ind w:firstLine="540"/>
        <w:jc w:val="both"/>
      </w:pPr>
      <w:r>
        <w:rPr>
          <w:sz w:val="20"/>
        </w:rPr>
        <w:t xml:space="preserve">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pPr>
        <w:pStyle w:val="0"/>
        <w:spacing w:before="200" w:line-rule="auto"/>
        <w:ind w:firstLine="540"/>
        <w:jc w:val="both"/>
      </w:pPr>
      <w:r>
        <w:rPr>
          <w:sz w:val="20"/>
        </w:rPr>
        <w:t xml:space="preserve">5) обеспечить наличие упаковочного материала, соответствующего требованиям санитарных правил;</w:t>
      </w:r>
    </w:p>
    <w:p>
      <w:pPr>
        <w:pStyle w:val="0"/>
        <w:spacing w:before="200" w:line-rule="auto"/>
        <w:ind w:firstLine="540"/>
        <w:jc w:val="both"/>
      </w:pPr>
      <w:r>
        <w:rPr>
          <w:sz w:val="20"/>
        </w:rPr>
        <w:t xml:space="preserve">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pPr>
        <w:pStyle w:val="0"/>
        <w:spacing w:before="200" w:line-rule="auto"/>
        <w:ind w:firstLine="540"/>
        <w:jc w:val="both"/>
      </w:pPr>
      <w:r>
        <w:rPr>
          <w:sz w:val="20"/>
        </w:rPr>
        <w:t xml:space="preserve">7) в случаях, предусмотренных законодательством Российской Федерации, осуществлять расчеты с покупателями с применением контрольно-кассовой техники.</w:t>
      </w:r>
    </w:p>
    <w:p>
      <w:pPr>
        <w:pStyle w:val="0"/>
        <w:jc w:val="both"/>
      </w:pPr>
      <w:r>
        <w:rPr>
          <w:sz w:val="20"/>
        </w:rPr>
        <w:t xml:space="preserve">(пп. 7 введен </w:t>
      </w:r>
      <w:hyperlink w:history="0" r:id="rId164"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постановлением</w:t>
        </w:r>
      </w:hyperlink>
      <w:r>
        <w:rPr>
          <w:sz w:val="20"/>
        </w:rPr>
        <w:t xml:space="preserve"> Правительства Новосибирской области от 08.10.2024 N 462-п)</w:t>
      </w:r>
    </w:p>
    <w:p>
      <w:pPr>
        <w:pStyle w:val="0"/>
        <w:spacing w:before="200" w:line-rule="auto"/>
        <w:ind w:firstLine="540"/>
        <w:jc w:val="both"/>
      </w:pPr>
      <w:r>
        <w:rPr>
          <w:sz w:val="20"/>
        </w:rPr>
        <w:t xml:space="preserve">62. Лица, допустившие нарушения требований, установленных настоящим Порядком, а также нормативных правовых актов, регулирующих отношения в области розничной торговли (выполнения работ, оказания услуг),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IV. Контроль за соблюдением законодательства на ярмарке</w:t>
      </w:r>
    </w:p>
    <w:p>
      <w:pPr>
        <w:pStyle w:val="0"/>
        <w:jc w:val="center"/>
      </w:pPr>
      <w:r>
        <w:rPr>
          <w:sz w:val="20"/>
        </w:rPr>
        <w:t xml:space="preserve">(в ред. </w:t>
      </w:r>
      <w:hyperlink w:history="0" r:id="rId16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08.10.2024 N 462-п)</w:t>
      </w:r>
    </w:p>
    <w:p>
      <w:pPr>
        <w:pStyle w:val="0"/>
        <w:ind w:firstLine="540"/>
        <w:jc w:val="both"/>
      </w:pPr>
      <w:r>
        <w:rPr>
          <w:sz w:val="20"/>
        </w:rPr>
      </w:r>
    </w:p>
    <w:p>
      <w:pPr>
        <w:pStyle w:val="0"/>
        <w:ind w:firstLine="540"/>
        <w:jc w:val="both"/>
      </w:pPr>
      <w:r>
        <w:rPr>
          <w:sz w:val="20"/>
        </w:rPr>
        <w:t xml:space="preserve">63. Контроль за выполнением участниками ярмарки требований к организации продажи товаров (выполнения работ, оказания услуг) на ярмарке осуществляет организатор ярмарки.</w:t>
      </w:r>
    </w:p>
    <w:p>
      <w:pPr>
        <w:pStyle w:val="0"/>
        <w:spacing w:before="200" w:line-rule="auto"/>
        <w:ind w:firstLine="540"/>
        <w:jc w:val="both"/>
      </w:pPr>
      <w:r>
        <w:rPr>
          <w:sz w:val="20"/>
        </w:rPr>
        <w:t xml:space="preserve">Контроль за соблюдением в местах проведения ярмарок требований законодательства Российской Федерации и законодательства Новосибирской области проводится контрольными (надзорными) органами в рамках осуществления государственного контроля (надзора), муниципального контроля в пределах предоставленных им полномочий.</w:t>
      </w:r>
    </w:p>
    <w:p>
      <w:pPr>
        <w:pStyle w:val="0"/>
        <w:jc w:val="both"/>
      </w:pPr>
      <w:r>
        <w:rPr>
          <w:sz w:val="20"/>
        </w:rPr>
        <w:t xml:space="preserve">(п. 63 в ред. </w:t>
      </w:r>
      <w:hyperlink w:history="0" r:id="rId166"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rPr>
        <w:t xml:space="preserve"> Правительства Новосибирской области от 08.10.2024 N 462-п)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7"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08.10.2019 N 395-п)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68" w:name="P368"/>
    <w:bookmarkEnd w:id="368"/>
    <w:p>
      <w:pPr>
        <w:pStyle w:val="1"/>
        <w:jc w:val="both"/>
      </w:pPr>
      <w:r>
        <w:rPr>
          <w:sz w:val="20"/>
        </w:rPr>
        <w:t xml:space="preserve">                     ПЕРЕЧЕНЬ МЕСТ ПРОВЕДЕНИЯ ЯРМАРОК</w:t>
      </w:r>
    </w:p>
    <w:p>
      <w:pPr>
        <w:pStyle w:val="1"/>
        <w:jc w:val="both"/>
      </w:pPr>
      <w:r>
        <w:rPr>
          <w:sz w:val="20"/>
        </w:rPr>
        <w:t xml:space="preserve">    на территории ________________________________________ на 20___ год</w:t>
      </w:r>
    </w:p>
    <w:p>
      <w:pPr>
        <w:pStyle w:val="1"/>
        <w:jc w:val="both"/>
      </w:pPr>
      <w:r>
        <w:rPr>
          <w:sz w:val="20"/>
        </w:rPr>
        <w:t xml:space="preserve">                  (наименование муниципального образования</w:t>
      </w:r>
    </w:p>
    <w:p>
      <w:pPr>
        <w:pStyle w:val="1"/>
        <w:jc w:val="both"/>
      </w:pPr>
      <w:r>
        <w:rPr>
          <w:sz w:val="20"/>
        </w:rPr>
        <w:t xml:space="preserve">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417"/>
        <w:gridCol w:w="963"/>
        <w:gridCol w:w="1700"/>
        <w:gridCol w:w="963"/>
        <w:gridCol w:w="963"/>
        <w:gridCol w:w="793"/>
      </w:tblGrid>
      <w:tr>
        <w:tc>
          <w:tcPr>
            <w:tcW w:w="566" w:type="dxa"/>
            <w:vMerge w:val="restart"/>
          </w:tcPr>
          <w:p>
            <w:pPr>
              <w:pStyle w:val="0"/>
              <w:jc w:val="center"/>
            </w:pPr>
            <w:r>
              <w:rPr>
                <w:sz w:val="20"/>
              </w:rPr>
              <w:t xml:space="preserve">N п/п</w:t>
            </w:r>
          </w:p>
        </w:tc>
        <w:tc>
          <w:tcPr>
            <w:tcW w:w="1700" w:type="dxa"/>
            <w:vMerge w:val="restart"/>
          </w:tcPr>
          <w:p>
            <w:pPr>
              <w:pStyle w:val="0"/>
              <w:jc w:val="center"/>
            </w:pPr>
            <w:r>
              <w:rPr>
                <w:sz w:val="20"/>
              </w:rPr>
              <w:t xml:space="preserve">Место проведения ярмарки (земельный участок, здание, сооружение либо их часть)</w:t>
            </w:r>
          </w:p>
        </w:tc>
        <w:tc>
          <w:tcPr>
            <w:tcW w:w="1417" w:type="dxa"/>
            <w:vMerge w:val="restart"/>
          </w:tcPr>
          <w:p>
            <w:pPr>
              <w:pStyle w:val="0"/>
              <w:jc w:val="center"/>
            </w:pPr>
            <w:r>
              <w:rPr>
                <w:sz w:val="20"/>
              </w:rPr>
              <w:t xml:space="preserve">Адрес места проведения ярмарки</w:t>
            </w:r>
          </w:p>
        </w:tc>
        <w:tc>
          <w:tcPr>
            <w:tcW w:w="963" w:type="dxa"/>
            <w:vMerge w:val="restart"/>
          </w:tcPr>
          <w:p>
            <w:pPr>
              <w:pStyle w:val="0"/>
              <w:jc w:val="center"/>
            </w:pPr>
            <w:r>
              <w:rPr>
                <w:sz w:val="20"/>
              </w:rPr>
              <w:t xml:space="preserve">Площадь места проведения ярмарки, кв. м</w:t>
            </w:r>
          </w:p>
        </w:tc>
        <w:tc>
          <w:tcPr>
            <w:tcW w:w="1700" w:type="dxa"/>
            <w:vMerge w:val="restart"/>
          </w:tcPr>
          <w:p>
            <w:pPr>
              <w:pStyle w:val="0"/>
              <w:jc w:val="center"/>
            </w:pPr>
            <w:r>
              <w:rPr>
                <w:sz w:val="20"/>
              </w:rPr>
              <w:t xml:space="preserve">Собственник (пользователь, владелец) места проведения ярмарки</w:t>
            </w:r>
          </w:p>
        </w:tc>
        <w:tc>
          <w:tcPr>
            <w:gridSpan w:val="2"/>
            <w:tcW w:w="1926" w:type="dxa"/>
          </w:tcPr>
          <w:p>
            <w:pPr>
              <w:pStyle w:val="0"/>
              <w:jc w:val="center"/>
            </w:pPr>
            <w:r>
              <w:rPr>
                <w:sz w:val="20"/>
              </w:rPr>
              <w:t xml:space="preserve">Тип ярмарки</w:t>
            </w:r>
          </w:p>
        </w:tc>
        <w:tc>
          <w:tcPr>
            <w:tcW w:w="793" w:type="dxa"/>
            <w:vMerge w:val="restart"/>
          </w:tcPr>
          <w:p>
            <w:pPr>
              <w:pStyle w:val="0"/>
              <w:jc w:val="center"/>
            </w:pPr>
            <w:r>
              <w:rPr>
                <w:sz w:val="20"/>
              </w:rPr>
              <w:t xml:space="preserve">Дата (период) проведения ярмарки</w:t>
            </w:r>
          </w:p>
        </w:tc>
      </w:tr>
      <w:tr>
        <w:tc>
          <w:tcPr>
            <w:vMerge w:val="continue"/>
          </w:tcPr>
          <w:p/>
        </w:tc>
        <w:tc>
          <w:tcPr>
            <w:vMerge w:val="continue"/>
          </w:tcPr>
          <w:p/>
        </w:tc>
        <w:tc>
          <w:tcPr>
            <w:vMerge w:val="continue"/>
          </w:tcPr>
          <w:p/>
        </w:tc>
        <w:tc>
          <w:tcPr>
            <w:vMerge w:val="continue"/>
          </w:tcPr>
          <w:p/>
        </w:tc>
        <w:tc>
          <w:tcPr>
            <w:vMerge w:val="continue"/>
          </w:tcPr>
          <w:p/>
        </w:tc>
        <w:tc>
          <w:tcPr>
            <w:tcW w:w="963" w:type="dxa"/>
          </w:tcPr>
          <w:p>
            <w:pPr>
              <w:pStyle w:val="0"/>
              <w:jc w:val="center"/>
            </w:pPr>
            <w:r>
              <w:rPr>
                <w:sz w:val="20"/>
              </w:rPr>
              <w:t xml:space="preserve">универсальная</w:t>
            </w:r>
          </w:p>
        </w:tc>
        <w:tc>
          <w:tcPr>
            <w:tcW w:w="963" w:type="dxa"/>
          </w:tcPr>
          <w:p>
            <w:pPr>
              <w:pStyle w:val="0"/>
              <w:jc w:val="center"/>
            </w:pPr>
            <w:r>
              <w:rPr>
                <w:sz w:val="20"/>
              </w:rPr>
              <w:t xml:space="preserve">специализированная (с указанием специализации)</w:t>
            </w:r>
          </w:p>
        </w:tc>
        <w:tc>
          <w:tcPr>
            <w:vMerge w:val="continue"/>
          </w:tcPr>
          <w:p/>
        </w:tc>
      </w:tr>
      <w:tr>
        <w:tc>
          <w:tcPr>
            <w:tcW w:w="566" w:type="dxa"/>
          </w:tcPr>
          <w:p>
            <w:pPr>
              <w:pStyle w:val="0"/>
              <w:jc w:val="center"/>
            </w:pPr>
            <w:r>
              <w:rPr>
                <w:sz w:val="20"/>
              </w:rPr>
              <w:t xml:space="preserve">1</w:t>
            </w:r>
          </w:p>
        </w:tc>
        <w:tc>
          <w:tcPr>
            <w:tcW w:w="1700" w:type="dxa"/>
          </w:tcPr>
          <w:p>
            <w:pPr>
              <w:pStyle w:val="0"/>
              <w:jc w:val="center"/>
            </w:pPr>
            <w:r>
              <w:rPr>
                <w:sz w:val="20"/>
              </w:rPr>
              <w:t xml:space="preserve">2</w:t>
            </w:r>
          </w:p>
        </w:tc>
        <w:tc>
          <w:tcPr>
            <w:tcW w:w="1417" w:type="dxa"/>
          </w:tcPr>
          <w:p>
            <w:pPr>
              <w:pStyle w:val="0"/>
              <w:jc w:val="center"/>
            </w:pPr>
            <w:r>
              <w:rPr>
                <w:sz w:val="20"/>
              </w:rPr>
              <w:t xml:space="preserve">3</w:t>
            </w:r>
          </w:p>
        </w:tc>
        <w:tc>
          <w:tcPr>
            <w:tcW w:w="963" w:type="dxa"/>
          </w:tcPr>
          <w:p>
            <w:pPr>
              <w:pStyle w:val="0"/>
              <w:jc w:val="center"/>
            </w:pPr>
            <w:r>
              <w:rPr>
                <w:sz w:val="20"/>
              </w:rPr>
              <w:t xml:space="preserve">4</w:t>
            </w:r>
          </w:p>
        </w:tc>
        <w:tc>
          <w:tcPr>
            <w:tcW w:w="1700"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7</w:t>
            </w:r>
          </w:p>
        </w:tc>
        <w:tc>
          <w:tcPr>
            <w:tcW w:w="793" w:type="dxa"/>
          </w:tcPr>
          <w:p>
            <w:pPr>
              <w:pStyle w:val="0"/>
              <w:jc w:val="center"/>
            </w:pPr>
            <w:r>
              <w:rPr>
                <w:sz w:val="20"/>
              </w:rPr>
              <w:t xml:space="preserve">8</w:t>
            </w:r>
          </w:p>
        </w:tc>
      </w:tr>
      <w:tr>
        <w:tc>
          <w:tcPr>
            <w:tcW w:w="566" w:type="dxa"/>
          </w:tcPr>
          <w:p>
            <w:pPr>
              <w:pStyle w:val="0"/>
              <w:jc w:val="center"/>
            </w:pPr>
            <w:r>
              <w:rPr>
                <w:sz w:val="20"/>
              </w:rPr>
            </w:r>
          </w:p>
        </w:tc>
        <w:tc>
          <w:tcPr>
            <w:tcW w:w="1700" w:type="dxa"/>
          </w:tcPr>
          <w:p>
            <w:pPr>
              <w:pStyle w:val="0"/>
              <w:jc w:val="center"/>
            </w:pPr>
            <w:r>
              <w:rPr>
                <w:sz w:val="20"/>
              </w:rPr>
            </w:r>
          </w:p>
        </w:tc>
        <w:tc>
          <w:tcPr>
            <w:tcW w:w="1417" w:type="dxa"/>
          </w:tcPr>
          <w:p>
            <w:pPr>
              <w:pStyle w:val="0"/>
              <w:jc w:val="center"/>
            </w:pPr>
            <w:r>
              <w:rPr>
                <w:sz w:val="20"/>
              </w:rPr>
            </w:r>
          </w:p>
        </w:tc>
        <w:tc>
          <w:tcPr>
            <w:tcW w:w="963" w:type="dxa"/>
          </w:tcPr>
          <w:p>
            <w:pPr>
              <w:pStyle w:val="0"/>
              <w:jc w:val="center"/>
            </w:pPr>
            <w:r>
              <w:rPr>
                <w:sz w:val="20"/>
              </w:rPr>
            </w:r>
          </w:p>
        </w:tc>
        <w:tc>
          <w:tcPr>
            <w:tcW w:w="1700" w:type="dxa"/>
          </w:tcPr>
          <w:p>
            <w:pPr>
              <w:pStyle w:val="0"/>
              <w:jc w:val="center"/>
            </w:pPr>
            <w:r>
              <w:rPr>
                <w:sz w:val="20"/>
              </w:rPr>
            </w:r>
          </w:p>
        </w:tc>
        <w:tc>
          <w:tcPr>
            <w:tcW w:w="963" w:type="dxa"/>
          </w:tcPr>
          <w:p>
            <w:pPr>
              <w:pStyle w:val="0"/>
              <w:jc w:val="center"/>
            </w:pPr>
            <w:r>
              <w:rPr>
                <w:sz w:val="20"/>
              </w:rPr>
            </w:r>
          </w:p>
        </w:tc>
        <w:tc>
          <w:tcPr>
            <w:tcW w:w="963" w:type="dxa"/>
          </w:tcPr>
          <w:p>
            <w:pPr>
              <w:pStyle w:val="0"/>
              <w:jc w:val="center"/>
            </w:pPr>
            <w:r>
              <w:rPr>
                <w:sz w:val="20"/>
              </w:rPr>
            </w:r>
          </w:p>
        </w:tc>
        <w:tc>
          <w:tcPr>
            <w:tcW w:w="793" w:type="dxa"/>
          </w:tcPr>
          <w:p>
            <w:pPr>
              <w:pStyle w:val="0"/>
              <w:jc w:val="center"/>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8"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08.10.2019 N 395-п)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413" w:name="P413"/>
    <w:bookmarkEnd w:id="413"/>
    <w:p>
      <w:pPr>
        <w:pStyle w:val="0"/>
        <w:jc w:val="center"/>
      </w:pPr>
      <w:r>
        <w:rPr>
          <w:sz w:val="20"/>
        </w:rPr>
        <w:t xml:space="preserve">СВОДНЫЙ ПЕРЕЧЕНЬ МЕСТ ПРОВЕДЕНИЯ ЯРМАРОК</w:t>
      </w:r>
    </w:p>
    <w:p>
      <w:pPr>
        <w:pStyle w:val="0"/>
        <w:jc w:val="center"/>
      </w:pPr>
      <w:r>
        <w:rPr>
          <w:sz w:val="20"/>
        </w:rPr>
        <w:t xml:space="preserve">на территории Новосибирской области на 20___ год</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64"/>
        <w:gridCol w:w="1324"/>
        <w:gridCol w:w="1134"/>
        <w:gridCol w:w="737"/>
        <w:gridCol w:w="964"/>
        <w:gridCol w:w="964"/>
        <w:gridCol w:w="794"/>
        <w:gridCol w:w="1020"/>
      </w:tblGrid>
      <w:tr>
        <w:tc>
          <w:tcPr>
            <w:tcW w:w="567" w:type="dxa"/>
            <w:vMerge w:val="restart"/>
          </w:tcPr>
          <w:p>
            <w:pPr>
              <w:pStyle w:val="0"/>
              <w:jc w:val="center"/>
            </w:pPr>
            <w:r>
              <w:rPr>
                <w:sz w:val="20"/>
              </w:rPr>
              <w:t xml:space="preserve">N п/п</w:t>
            </w:r>
          </w:p>
        </w:tc>
        <w:tc>
          <w:tcPr>
            <w:tcW w:w="1564" w:type="dxa"/>
            <w:vMerge w:val="restart"/>
          </w:tcPr>
          <w:p>
            <w:pPr>
              <w:pStyle w:val="0"/>
              <w:jc w:val="center"/>
            </w:pPr>
            <w:r>
              <w:rPr>
                <w:sz w:val="20"/>
              </w:rPr>
              <w:t xml:space="preserve">Место проведения ярмарки (земельный участок, здание, сооружение либо их часть)</w:t>
            </w:r>
          </w:p>
        </w:tc>
        <w:tc>
          <w:tcPr>
            <w:tcW w:w="1324" w:type="dxa"/>
            <w:vMerge w:val="restart"/>
          </w:tcPr>
          <w:p>
            <w:pPr>
              <w:pStyle w:val="0"/>
              <w:jc w:val="center"/>
            </w:pPr>
            <w:r>
              <w:rPr>
                <w:sz w:val="20"/>
              </w:rPr>
              <w:t xml:space="preserve">Адрес места проведения ярмарки</w:t>
            </w:r>
          </w:p>
        </w:tc>
        <w:tc>
          <w:tcPr>
            <w:tcW w:w="1134" w:type="dxa"/>
            <w:vMerge w:val="restart"/>
          </w:tcPr>
          <w:p>
            <w:pPr>
              <w:pStyle w:val="0"/>
              <w:jc w:val="center"/>
            </w:pPr>
            <w:r>
              <w:rPr>
                <w:sz w:val="20"/>
              </w:rPr>
              <w:t xml:space="preserve">Собственник (пользователь, владелец) места проведения ярмарки</w:t>
            </w:r>
          </w:p>
        </w:tc>
        <w:tc>
          <w:tcPr>
            <w:tcW w:w="737" w:type="dxa"/>
            <w:vMerge w:val="restart"/>
          </w:tcPr>
          <w:p>
            <w:pPr>
              <w:pStyle w:val="0"/>
              <w:jc w:val="center"/>
            </w:pPr>
            <w:r>
              <w:rPr>
                <w:sz w:val="20"/>
              </w:rPr>
              <w:t xml:space="preserve">Площадь места проведения ярмарки, кв. м</w:t>
            </w:r>
          </w:p>
        </w:tc>
        <w:tc>
          <w:tcPr>
            <w:gridSpan w:val="2"/>
            <w:tcW w:w="1928" w:type="dxa"/>
          </w:tcPr>
          <w:p>
            <w:pPr>
              <w:pStyle w:val="0"/>
              <w:jc w:val="center"/>
            </w:pPr>
            <w:r>
              <w:rPr>
                <w:sz w:val="20"/>
              </w:rPr>
              <w:t xml:space="preserve">Тип ярмарки</w:t>
            </w:r>
          </w:p>
        </w:tc>
        <w:tc>
          <w:tcPr>
            <w:tcW w:w="794" w:type="dxa"/>
            <w:vMerge w:val="restart"/>
          </w:tcPr>
          <w:p>
            <w:pPr>
              <w:pStyle w:val="0"/>
              <w:jc w:val="center"/>
            </w:pPr>
            <w:r>
              <w:rPr>
                <w:sz w:val="20"/>
              </w:rPr>
              <w:t xml:space="preserve">Дата (период) проведения ярмарки</w:t>
            </w:r>
          </w:p>
        </w:tc>
        <w:tc>
          <w:tcPr>
            <w:tcW w:w="1020" w:type="dxa"/>
            <w:vMerge w:val="restart"/>
          </w:tcPr>
          <w:p>
            <w:pPr>
              <w:pStyle w:val="0"/>
              <w:jc w:val="center"/>
            </w:pPr>
            <w:r>
              <w:rPr>
                <w:sz w:val="20"/>
              </w:rPr>
              <w:t xml:space="preserve">Реквизиты правового акта, которым утвержден перечень мест проведения ярмарок на территории муниципального образования Новосибирской области</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универсальная</w:t>
            </w:r>
          </w:p>
        </w:tc>
        <w:tc>
          <w:tcPr>
            <w:tcW w:w="964" w:type="dxa"/>
          </w:tcPr>
          <w:p>
            <w:pPr>
              <w:pStyle w:val="0"/>
              <w:jc w:val="center"/>
            </w:pPr>
            <w:r>
              <w:rPr>
                <w:sz w:val="20"/>
              </w:rPr>
              <w:t xml:space="preserve">специализированная (с указанием специализации)</w:t>
            </w:r>
          </w:p>
        </w:tc>
        <w:tc>
          <w:tcPr>
            <w:vMerge w:val="continue"/>
          </w:tcPr>
          <w:p/>
        </w:tc>
        <w:tc>
          <w:tcPr>
            <w:vMerge w:val="continue"/>
          </w:tcPr>
          <w:p/>
        </w:tc>
      </w:tr>
      <w:tr>
        <w:tc>
          <w:tcPr>
            <w:tcW w:w="567" w:type="dxa"/>
          </w:tcPr>
          <w:p>
            <w:pPr>
              <w:pStyle w:val="0"/>
              <w:jc w:val="center"/>
            </w:pPr>
            <w:r>
              <w:rPr>
                <w:sz w:val="20"/>
              </w:rPr>
              <w:t xml:space="preserve">1</w:t>
            </w:r>
          </w:p>
        </w:tc>
        <w:tc>
          <w:tcPr>
            <w:tcW w:w="1564" w:type="dxa"/>
          </w:tcPr>
          <w:p>
            <w:pPr>
              <w:pStyle w:val="0"/>
              <w:jc w:val="center"/>
            </w:pPr>
            <w:r>
              <w:rPr>
                <w:sz w:val="20"/>
              </w:rPr>
              <w:t xml:space="preserve">2</w:t>
            </w:r>
          </w:p>
        </w:tc>
        <w:tc>
          <w:tcPr>
            <w:tcW w:w="1324" w:type="dxa"/>
          </w:tcPr>
          <w:p>
            <w:pPr>
              <w:pStyle w:val="0"/>
              <w:jc w:val="center"/>
            </w:pPr>
            <w:r>
              <w:rPr>
                <w:sz w:val="20"/>
              </w:rPr>
              <w:t xml:space="preserve">3</w:t>
            </w:r>
          </w:p>
        </w:tc>
        <w:tc>
          <w:tcPr>
            <w:tcW w:w="1134" w:type="dxa"/>
          </w:tcPr>
          <w:p>
            <w:pPr>
              <w:pStyle w:val="0"/>
              <w:jc w:val="center"/>
            </w:pPr>
            <w:r>
              <w:rPr>
                <w:sz w:val="20"/>
              </w:rPr>
              <w:t xml:space="preserve">4</w:t>
            </w:r>
          </w:p>
        </w:tc>
        <w:tc>
          <w:tcPr>
            <w:tcW w:w="737" w:type="dxa"/>
          </w:tcPr>
          <w:p>
            <w:pPr>
              <w:pStyle w:val="0"/>
              <w:jc w:val="center"/>
            </w:pPr>
            <w:r>
              <w:rPr>
                <w:sz w:val="20"/>
              </w:rPr>
              <w:t xml:space="preserve">5</w:t>
            </w:r>
          </w:p>
        </w:tc>
        <w:tc>
          <w:tcPr>
            <w:tcW w:w="964" w:type="dxa"/>
          </w:tcPr>
          <w:p>
            <w:pPr>
              <w:pStyle w:val="0"/>
              <w:jc w:val="center"/>
            </w:pPr>
            <w:r>
              <w:rPr>
                <w:sz w:val="20"/>
              </w:rPr>
              <w:t xml:space="preserve">6</w:t>
            </w:r>
          </w:p>
        </w:tc>
        <w:tc>
          <w:tcPr>
            <w:tcW w:w="964" w:type="dxa"/>
          </w:tcPr>
          <w:p>
            <w:pPr>
              <w:pStyle w:val="0"/>
              <w:jc w:val="center"/>
            </w:pPr>
            <w:r>
              <w:rPr>
                <w:sz w:val="20"/>
              </w:rPr>
              <w:t xml:space="preserve">7</w:t>
            </w:r>
          </w:p>
        </w:tc>
        <w:tc>
          <w:tcPr>
            <w:tcW w:w="794" w:type="dxa"/>
          </w:tcPr>
          <w:p>
            <w:pPr>
              <w:pStyle w:val="0"/>
              <w:jc w:val="center"/>
            </w:pPr>
            <w:r>
              <w:rPr>
                <w:sz w:val="20"/>
              </w:rPr>
              <w:t xml:space="preserve">8</w:t>
            </w:r>
          </w:p>
        </w:tc>
        <w:tc>
          <w:tcPr>
            <w:tcW w:w="1020" w:type="dxa"/>
          </w:tcPr>
          <w:p>
            <w:pPr>
              <w:pStyle w:val="0"/>
              <w:jc w:val="center"/>
            </w:pPr>
            <w:r>
              <w:rPr>
                <w:sz w:val="20"/>
              </w:rPr>
              <w:t xml:space="preserve">9</w:t>
            </w:r>
          </w:p>
        </w:tc>
      </w:tr>
      <w:tr>
        <w:tc>
          <w:tcPr>
            <w:tcW w:w="567" w:type="dxa"/>
          </w:tcPr>
          <w:p>
            <w:pPr>
              <w:pStyle w:val="0"/>
              <w:jc w:val="center"/>
            </w:pPr>
            <w:r>
              <w:rPr>
                <w:sz w:val="20"/>
              </w:rPr>
            </w:r>
          </w:p>
        </w:tc>
        <w:tc>
          <w:tcPr>
            <w:tcW w:w="1564" w:type="dxa"/>
          </w:tcPr>
          <w:p>
            <w:pPr>
              <w:pStyle w:val="0"/>
              <w:jc w:val="center"/>
            </w:pPr>
            <w:r>
              <w:rPr>
                <w:sz w:val="20"/>
              </w:rPr>
            </w:r>
          </w:p>
        </w:tc>
        <w:tc>
          <w:tcPr>
            <w:tcW w:w="1324" w:type="dxa"/>
          </w:tcPr>
          <w:p>
            <w:pPr>
              <w:pStyle w:val="0"/>
              <w:jc w:val="center"/>
            </w:pPr>
            <w:r>
              <w:rPr>
                <w:sz w:val="20"/>
              </w:rPr>
            </w:r>
          </w:p>
        </w:tc>
        <w:tc>
          <w:tcPr>
            <w:tcW w:w="1134" w:type="dxa"/>
          </w:tcPr>
          <w:p>
            <w:pPr>
              <w:pStyle w:val="0"/>
              <w:jc w:val="center"/>
            </w:pPr>
            <w:r>
              <w:rPr>
                <w:sz w:val="20"/>
              </w:rPr>
            </w:r>
          </w:p>
        </w:tc>
        <w:tc>
          <w:tcPr>
            <w:tcW w:w="737" w:type="dxa"/>
          </w:tcPr>
          <w:p>
            <w:pPr>
              <w:pStyle w:val="0"/>
              <w:jc w:val="center"/>
            </w:pPr>
            <w:r>
              <w:rPr>
                <w:sz w:val="20"/>
              </w:rPr>
            </w:r>
          </w:p>
        </w:tc>
        <w:tc>
          <w:tcPr>
            <w:tcW w:w="964" w:type="dxa"/>
          </w:tcPr>
          <w:p>
            <w:pPr>
              <w:pStyle w:val="0"/>
              <w:jc w:val="center"/>
            </w:pPr>
            <w:r>
              <w:rPr>
                <w:sz w:val="20"/>
              </w:rPr>
            </w:r>
          </w:p>
        </w:tc>
        <w:tc>
          <w:tcPr>
            <w:tcW w:w="964" w:type="dxa"/>
          </w:tcPr>
          <w:p>
            <w:pPr>
              <w:pStyle w:val="0"/>
              <w:jc w:val="center"/>
            </w:pPr>
            <w:r>
              <w:rPr>
                <w:sz w:val="20"/>
              </w:rPr>
            </w:r>
          </w:p>
        </w:tc>
        <w:tc>
          <w:tcPr>
            <w:tcW w:w="794" w:type="dxa"/>
          </w:tcPr>
          <w:p>
            <w:pPr>
              <w:pStyle w:val="0"/>
              <w:jc w:val="center"/>
            </w:pPr>
            <w:r>
              <w:rPr>
                <w:sz w:val="20"/>
              </w:rPr>
            </w:r>
          </w:p>
        </w:tc>
        <w:tc>
          <w:tcPr>
            <w:tcW w:w="1020" w:type="dxa"/>
          </w:tcPr>
          <w:p>
            <w:pPr>
              <w:pStyle w:val="0"/>
              <w:jc w:val="center"/>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9"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08.10.2024 N 462-п)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министерство промышленности,</w:t>
      </w:r>
    </w:p>
    <w:p>
      <w:pPr>
        <w:pStyle w:val="1"/>
        <w:jc w:val="both"/>
      </w:pPr>
      <w:r>
        <w:rPr>
          <w:sz w:val="20"/>
        </w:rPr>
        <w:t xml:space="preserve">                                    _______________________________________</w:t>
      </w:r>
    </w:p>
    <w:p>
      <w:pPr>
        <w:pStyle w:val="1"/>
        <w:jc w:val="both"/>
      </w:pPr>
      <w:r>
        <w:rPr>
          <w:sz w:val="20"/>
        </w:rPr>
        <w:t xml:space="preserve">                                    торговли и развития предпринимательства</w:t>
      </w:r>
    </w:p>
    <w:p>
      <w:pPr>
        <w:pStyle w:val="1"/>
        <w:jc w:val="both"/>
      </w:pPr>
      <w:r>
        <w:rPr>
          <w:sz w:val="20"/>
        </w:rPr>
        <w:t xml:space="preserve">                                    _______________________________________</w:t>
      </w:r>
    </w:p>
    <w:p>
      <w:pPr>
        <w:pStyle w:val="1"/>
        <w:jc w:val="both"/>
      </w:pPr>
      <w:r>
        <w:rPr>
          <w:sz w:val="20"/>
        </w:rPr>
        <w:t xml:space="preserve">                                                      Новосибирской области</w:t>
      </w:r>
    </w:p>
    <w:p>
      <w:pPr>
        <w:pStyle w:val="1"/>
        <w:jc w:val="both"/>
      </w:pPr>
      <w:r>
        <w:rPr>
          <w:sz w:val="20"/>
        </w:rPr>
        <w:t xml:space="preserve">                                                      _____________________</w:t>
      </w:r>
    </w:p>
    <w:p>
      <w:pPr>
        <w:pStyle w:val="1"/>
        <w:jc w:val="both"/>
      </w:pPr>
      <w:r>
        <w:rPr>
          <w:sz w:val="20"/>
        </w:rPr>
      </w:r>
    </w:p>
    <w:p>
      <w:pPr>
        <w:pStyle w:val="1"/>
        <w:jc w:val="both"/>
      </w:pPr>
      <w:r>
        <w:rPr>
          <w:sz w:val="20"/>
        </w:rPr>
        <w:t xml:space="preserve">                                                            Почтовый адрес:</w:t>
      </w:r>
    </w:p>
    <w:p>
      <w:pPr>
        <w:pStyle w:val="1"/>
        <w:jc w:val="both"/>
      </w:pPr>
      <w:r>
        <w:rPr>
          <w:sz w:val="20"/>
        </w:rPr>
        <w:t xml:space="preserve">                                                    630011, г. Новосибирск,</w:t>
      </w:r>
    </w:p>
    <w:p>
      <w:pPr>
        <w:pStyle w:val="1"/>
        <w:jc w:val="both"/>
      </w:pPr>
      <w:r>
        <w:rPr>
          <w:sz w:val="20"/>
        </w:rPr>
        <w:t xml:space="preserve">                                                           ул. Кирова, д. 3</w:t>
      </w:r>
    </w:p>
    <w:p>
      <w:pPr>
        <w:pStyle w:val="1"/>
        <w:jc w:val="both"/>
      </w:pPr>
      <w:r>
        <w:rPr>
          <w:sz w:val="20"/>
        </w:rPr>
        <w:t xml:space="preserve">                                                   Адрес электронной почты:</w:t>
      </w:r>
    </w:p>
    <w:p>
      <w:pPr>
        <w:pStyle w:val="1"/>
        <w:jc w:val="both"/>
      </w:pPr>
      <w:r>
        <w:rPr>
          <w:sz w:val="20"/>
        </w:rPr>
        <w:t xml:space="preserve">                                                                 mtv@nso.ru</w:t>
      </w:r>
    </w:p>
    <w:p>
      <w:pPr>
        <w:pStyle w:val="1"/>
        <w:jc w:val="both"/>
      </w:pPr>
      <w:r>
        <w:rPr>
          <w:sz w:val="20"/>
        </w:rPr>
      </w:r>
    </w:p>
    <w:bookmarkStart w:id="472" w:name="P472"/>
    <w:bookmarkEnd w:id="472"/>
    <w:p>
      <w:pPr>
        <w:pStyle w:val="1"/>
        <w:jc w:val="both"/>
      </w:pPr>
      <w:r>
        <w:rPr>
          <w:sz w:val="20"/>
        </w:rPr>
        <w:t xml:space="preserve">                                УВЕДОМЛЕНИЕ</w:t>
      </w:r>
    </w:p>
    <w:p>
      <w:pPr>
        <w:pStyle w:val="1"/>
        <w:jc w:val="both"/>
      </w:pPr>
      <w:r>
        <w:rPr>
          <w:sz w:val="20"/>
        </w:rPr>
        <w:t xml:space="preserve">                    об организации и проведении ярмарки</w:t>
      </w:r>
    </w:p>
    <w:p>
      <w:pPr>
        <w:pStyle w:val="1"/>
        <w:jc w:val="both"/>
      </w:pPr>
      <w:r>
        <w:rPr>
          <w:sz w:val="20"/>
        </w:rPr>
        <w:t xml:space="preserve">       на территории 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Новосибирской области)</w:t>
      </w:r>
    </w:p>
    <w:p>
      <w:pPr>
        <w:pStyle w:val="1"/>
        <w:jc w:val="both"/>
      </w:pPr>
      <w:r>
        <w:rPr>
          <w:sz w:val="20"/>
        </w:rPr>
      </w:r>
    </w:p>
    <w:p>
      <w:pPr>
        <w:pStyle w:val="1"/>
        <w:jc w:val="both"/>
      </w:pPr>
      <w:r>
        <w:rPr>
          <w:sz w:val="20"/>
        </w:rPr>
        <w:t xml:space="preserve">1. Организатор ярмарки ____________________________________________________</w:t>
      </w:r>
    </w:p>
    <w:p>
      <w:pPr>
        <w:pStyle w:val="1"/>
        <w:jc w:val="both"/>
      </w:pPr>
      <w:r>
        <w:rPr>
          <w:sz w:val="20"/>
        </w:rPr>
        <w:t xml:space="preserve">                         (наименование областного исполнительного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Новосибирской области, органа местного</w:t>
      </w:r>
    </w:p>
    <w:p>
      <w:pPr>
        <w:pStyle w:val="1"/>
        <w:jc w:val="both"/>
      </w:pPr>
      <w:r>
        <w:rPr>
          <w:sz w:val="20"/>
        </w:rPr>
        <w:t xml:space="preserve">                  самоуправления в Новосибирской области)</w:t>
      </w:r>
    </w:p>
    <w:p>
      <w:pPr>
        <w:pStyle w:val="1"/>
        <w:jc w:val="both"/>
      </w:pPr>
      <w:r>
        <w:rPr>
          <w:sz w:val="20"/>
        </w:rPr>
        <w:t xml:space="preserve">2. Место нахождения организатора ярмарки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(юридический адрес)</w:t>
      </w:r>
    </w:p>
    <w:p>
      <w:pPr>
        <w:pStyle w:val="1"/>
        <w:jc w:val="both"/>
      </w:pPr>
      <w:r>
        <w:rPr>
          <w:sz w:val="20"/>
        </w:rPr>
        <w:t xml:space="preserve">3.  Фамилия,  имя, отчество (при наличии) руководителя и контактный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Фамилия, имя, отчество (при наличии) лица, ответственного за проведение</w:t>
      </w:r>
    </w:p>
    <w:p>
      <w:pPr>
        <w:pStyle w:val="1"/>
        <w:jc w:val="both"/>
      </w:pPr>
      <w:r>
        <w:rPr>
          <w:sz w:val="20"/>
        </w:rPr>
        <w:t xml:space="preserve">ярмарки, и контактный телефон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Тип и название (при наличии) ярмарки ___________________________________</w:t>
      </w:r>
    </w:p>
    <w:p>
      <w:pPr>
        <w:pStyle w:val="1"/>
        <w:jc w:val="both"/>
      </w:pPr>
      <w:r>
        <w:rPr>
          <w:sz w:val="20"/>
        </w:rPr>
        <w:t xml:space="preserve">6. Дата (период) проведения ярмарки _______________________________________</w:t>
      </w:r>
    </w:p>
    <w:p>
      <w:pPr>
        <w:pStyle w:val="1"/>
        <w:jc w:val="both"/>
      </w:pPr>
      <w:r>
        <w:rPr>
          <w:sz w:val="20"/>
        </w:rPr>
        <w:t xml:space="preserve">7. Место проведения ярмарки _______________________________________________</w:t>
      </w:r>
    </w:p>
    <w:p>
      <w:pPr>
        <w:pStyle w:val="1"/>
        <w:jc w:val="both"/>
      </w:pPr>
      <w:r>
        <w:rPr>
          <w:sz w:val="20"/>
        </w:rPr>
        <w:t xml:space="preserve">                               (указать наименование населенного пункта,</w:t>
      </w:r>
    </w:p>
    <w:p>
      <w:pPr>
        <w:pStyle w:val="1"/>
        <w:jc w:val="both"/>
      </w:pPr>
      <w:r>
        <w:rPr>
          <w:sz w:val="20"/>
        </w:rPr>
        <w:t xml:space="preserve">                                           адресные ориентиры)</w:t>
      </w:r>
    </w:p>
    <w:p>
      <w:pPr>
        <w:pStyle w:val="1"/>
        <w:jc w:val="both"/>
      </w:pPr>
      <w:r>
        <w:rPr>
          <w:sz w:val="20"/>
        </w:rPr>
        <w:t xml:space="preserve">8. Режим работы ярмарки ___________________________________________________</w:t>
      </w:r>
    </w:p>
    <w:p>
      <w:pPr>
        <w:pStyle w:val="1"/>
        <w:jc w:val="both"/>
      </w:pPr>
      <w:r>
        <w:rPr>
          <w:sz w:val="20"/>
        </w:rPr>
        <w:t xml:space="preserve">9.  Вид,  наименование,  дата и номер правового акта организатора ярмарки о</w:t>
      </w:r>
    </w:p>
    <w:p>
      <w:pPr>
        <w:pStyle w:val="1"/>
        <w:jc w:val="both"/>
      </w:pPr>
      <w:r>
        <w:rPr>
          <w:sz w:val="20"/>
        </w:rPr>
        <w:t xml:space="preserve">проведении  ярмарки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 областного исполнительного органа Новосибирской области,</w:t>
      </w:r>
    </w:p>
    <w:p>
      <w:pPr>
        <w:pStyle w:val="1"/>
        <w:jc w:val="both"/>
      </w:pPr>
      <w:r>
        <w:rPr>
          <w:sz w:val="20"/>
        </w:rPr>
        <w:t xml:space="preserve">органа местного самоуправления</w:t>
      </w:r>
    </w:p>
    <w:p>
      <w:pPr>
        <w:pStyle w:val="1"/>
        <w:jc w:val="both"/>
      </w:pPr>
      <w:r>
        <w:rPr>
          <w:sz w:val="20"/>
        </w:rPr>
        <w:t xml:space="preserve">в Новосибирской области             _______________ _______________________</w:t>
      </w:r>
    </w:p>
    <w:p>
      <w:pPr>
        <w:pStyle w:val="1"/>
        <w:jc w:val="both"/>
      </w:pPr>
      <w:r>
        <w:rPr>
          <w:sz w:val="20"/>
        </w:rPr>
        <w:t xml:space="preserve">                                       (подпись)      (инициалы, фамилия)</w:t>
      </w:r>
    </w:p>
    <w:p>
      <w:pPr>
        <w:pStyle w:val="1"/>
        <w:jc w:val="both"/>
      </w:pPr>
      <w:r>
        <w:rPr>
          <w:sz w:val="20"/>
        </w:rPr>
        <w:t xml:space="preserve">Место печати</w:t>
      </w:r>
    </w:p>
    <w:p>
      <w:pPr>
        <w:pStyle w:val="1"/>
        <w:jc w:val="both"/>
      </w:pPr>
      <w:r>
        <w:rPr>
          <w:sz w:val="20"/>
        </w:rPr>
        <w:t xml:space="preserve">                                              "____" _____________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08.10.2019 </w:t>
            </w:r>
            <w:hyperlink w:history="0" r:id="rId170"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color w:val="392c69"/>
              </w:rPr>
              <w:t xml:space="preserve">, от 25.12.2023 </w:t>
            </w:r>
            <w:hyperlink w:history="0" r:id="rId171"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N 630-п</w:t>
              </w:r>
            </w:hyperlink>
            <w:r>
              <w:rPr>
                <w:sz w:val="20"/>
                <w:color w:val="392c69"/>
              </w:rPr>
              <w:t xml:space="preserve">, от 08.10.2024 </w:t>
            </w:r>
            <w:hyperlink w:history="0" r:id="rId17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23" w:name="P523"/>
    <w:bookmarkEnd w:id="523"/>
    <w:p>
      <w:pPr>
        <w:pStyle w:val="1"/>
        <w:jc w:val="both"/>
      </w:pPr>
      <w:r>
        <w:rPr>
          <w:sz w:val="20"/>
        </w:rPr>
        <w:t xml:space="preserve">                                 ЗАЯВЛЕНИЕ</w:t>
      </w:r>
    </w:p>
    <w:p>
      <w:pPr>
        <w:pStyle w:val="1"/>
        <w:jc w:val="both"/>
      </w:pPr>
      <w:r>
        <w:rPr>
          <w:sz w:val="20"/>
        </w:rPr>
        <w:t xml:space="preserve">                     о согласовании проведения ярмарки</w:t>
      </w:r>
    </w:p>
    <w:p>
      <w:pPr>
        <w:pStyle w:val="1"/>
        <w:jc w:val="both"/>
      </w:pPr>
      <w:r>
        <w:rPr>
          <w:sz w:val="20"/>
        </w:rPr>
      </w:r>
    </w:p>
    <w:p>
      <w:pPr>
        <w:pStyle w:val="1"/>
        <w:jc w:val="both"/>
      </w:pPr>
      <w:r>
        <w:rPr>
          <w:sz w:val="20"/>
        </w:rPr>
        <w:t xml:space="preserve">1. Организатор ярмарки ____________________________________________________</w:t>
      </w:r>
    </w:p>
    <w:p>
      <w:pPr>
        <w:pStyle w:val="1"/>
        <w:jc w:val="both"/>
      </w:pPr>
      <w:r>
        <w:rPr>
          <w:sz w:val="20"/>
        </w:rPr>
        <w:t xml:space="preserve">                              (фамилия, имя и отчество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или полное и сокращенное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в том числе его фирменное наименование,</w:t>
      </w:r>
    </w:p>
    <w:p>
      <w:pPr>
        <w:pStyle w:val="1"/>
        <w:jc w:val="both"/>
      </w:pPr>
      <w:r>
        <w:rPr>
          <w:sz w:val="20"/>
        </w:rPr>
        <w:t xml:space="preserve">           организационно-правовая форма (для юридического лица)</w:t>
      </w:r>
    </w:p>
    <w:p>
      <w:pPr>
        <w:pStyle w:val="1"/>
        <w:jc w:val="both"/>
      </w:pPr>
      <w:r>
        <w:rPr>
          <w:sz w:val="20"/>
        </w:rPr>
        <w:t xml:space="preserve">2. Место нахождения организатора ярмарки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юридического лица или место жительства</w:t>
      </w:r>
    </w:p>
    <w:p>
      <w:pPr>
        <w:pStyle w:val="1"/>
        <w:jc w:val="both"/>
      </w:pPr>
      <w:r>
        <w:rPr>
          <w:sz w:val="20"/>
        </w:rPr>
        <w:t xml:space="preserve">                     индивидуального предпринимателя)</w:t>
      </w:r>
    </w:p>
    <w:p>
      <w:pPr>
        <w:pStyle w:val="1"/>
        <w:jc w:val="both"/>
      </w:pPr>
      <w:r>
        <w:rPr>
          <w:sz w:val="20"/>
        </w:rPr>
        <w:t xml:space="preserve">3. Фамилия, имя, отчество (при наличии) индивидуального предпринимателя или</w:t>
      </w:r>
    </w:p>
    <w:p>
      <w:pPr>
        <w:pStyle w:val="1"/>
        <w:jc w:val="both"/>
      </w:pPr>
      <w:r>
        <w:rPr>
          <w:sz w:val="20"/>
        </w:rPr>
        <w:t xml:space="preserve">руководителя юридического лица и контактный телефон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Фамилия, имя, отчество (при наличии) лица, ответственного за проведение</w:t>
      </w:r>
    </w:p>
    <w:p>
      <w:pPr>
        <w:pStyle w:val="1"/>
        <w:jc w:val="both"/>
      </w:pPr>
      <w:r>
        <w:rPr>
          <w:sz w:val="20"/>
        </w:rPr>
        <w:t xml:space="preserve">ярмарки, и контактный телефон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Государственный   регистрационный   номер   записи  о  государственной</w:t>
      </w:r>
    </w:p>
    <w:p>
      <w:pPr>
        <w:pStyle w:val="1"/>
        <w:jc w:val="both"/>
      </w:pPr>
      <w:r>
        <w:rPr>
          <w:sz w:val="20"/>
        </w:rPr>
        <w:t xml:space="preserve">регистрации  юридического  лица  или индивидуального предпринимателя (ОГРН)</w:t>
      </w:r>
    </w:p>
    <w:p>
      <w:pPr>
        <w:pStyle w:val="1"/>
        <w:jc w:val="both"/>
      </w:pPr>
      <w:r>
        <w:rPr>
          <w:sz w:val="20"/>
        </w:rPr>
        <w:t xml:space="preserve">___________________________________________________________________________</w:t>
      </w:r>
    </w:p>
    <w:p>
      <w:pPr>
        <w:pStyle w:val="1"/>
        <w:jc w:val="both"/>
      </w:pPr>
      <w:r>
        <w:rPr>
          <w:sz w:val="20"/>
        </w:rPr>
        <w:t xml:space="preserve">6. Идентификационный номер налогоплательщика (ИНН) ________________________</w:t>
      </w:r>
    </w:p>
    <w:p>
      <w:pPr>
        <w:pStyle w:val="1"/>
        <w:jc w:val="both"/>
      </w:pPr>
      <w:r>
        <w:rPr>
          <w:sz w:val="20"/>
        </w:rPr>
        <w:t xml:space="preserve">7. Место и дата (период) проведения ярмарки _______________________________</w:t>
      </w:r>
    </w:p>
    <w:p>
      <w:pPr>
        <w:pStyle w:val="1"/>
        <w:jc w:val="both"/>
      </w:pPr>
      <w:r>
        <w:rPr>
          <w:sz w:val="20"/>
        </w:rPr>
        <w:t xml:space="preserve">                                                 (указать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населенного пункта, адресные ориентиры, дату (период)</w:t>
      </w:r>
    </w:p>
    <w:p>
      <w:pPr>
        <w:pStyle w:val="1"/>
        <w:jc w:val="both"/>
      </w:pPr>
      <w:r>
        <w:rPr>
          <w:sz w:val="20"/>
        </w:rPr>
        <w:t xml:space="preserve">                    проведения и режим работы ярмарки)</w:t>
      </w:r>
    </w:p>
    <w:p>
      <w:pPr>
        <w:pStyle w:val="1"/>
        <w:jc w:val="both"/>
      </w:pPr>
      <w:r>
        <w:rPr>
          <w:sz w:val="20"/>
        </w:rPr>
        <w:t xml:space="preserve">8. Тип и название (при наличии) ярмарки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Ассортимент реализуемых на ярмарке товаров, перечень выполняемых работ и</w:t>
      </w:r>
    </w:p>
    <w:p>
      <w:pPr>
        <w:pStyle w:val="1"/>
        <w:jc w:val="both"/>
      </w:pPr>
      <w:r>
        <w:rPr>
          <w:sz w:val="20"/>
        </w:rPr>
        <w:t xml:space="preserve">оказываемых услуг &lt;*&gt;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10.   Планируемое   максимальное   количество   мест  для  продажи  товаров</w:t>
      </w:r>
    </w:p>
    <w:p>
      <w:pPr>
        <w:pStyle w:val="1"/>
        <w:jc w:val="both"/>
      </w:pPr>
      <w:r>
        <w:rPr>
          <w:sz w:val="20"/>
        </w:rPr>
        <w:t xml:space="preserve">(выполнения работ, оказания услуг) на ярмарке _____________________________</w:t>
      </w:r>
    </w:p>
    <w:p>
      <w:pPr>
        <w:pStyle w:val="1"/>
        <w:jc w:val="both"/>
      </w:pPr>
      <w:r>
        <w:rPr>
          <w:sz w:val="20"/>
        </w:rPr>
        <w:t xml:space="preserve">                                                (указать общее количество</w:t>
      </w:r>
    </w:p>
    <w:p>
      <w:pPr>
        <w:pStyle w:val="1"/>
        <w:jc w:val="both"/>
      </w:pPr>
      <w:r>
        <w:rPr>
          <w:sz w:val="20"/>
        </w:rPr>
        <w:t xml:space="preserve">___________________________________________________________________________</w:t>
      </w:r>
    </w:p>
    <w:p>
      <w:pPr>
        <w:pStyle w:val="1"/>
        <w:jc w:val="both"/>
      </w:pPr>
      <w:r>
        <w:rPr>
          <w:sz w:val="20"/>
        </w:rPr>
        <w:t xml:space="preserve">    мест, в том числе предоставляемых юридическим лицам, индивидуальным</w:t>
      </w:r>
    </w:p>
    <w:p>
      <w:pPr>
        <w:pStyle w:val="1"/>
        <w:jc w:val="both"/>
      </w:pPr>
      <w:r>
        <w:rPr>
          <w:sz w:val="20"/>
        </w:rPr>
        <w:t xml:space="preserve">___________________________________________________________________________</w:t>
      </w:r>
    </w:p>
    <w:p>
      <w:pPr>
        <w:pStyle w:val="1"/>
        <w:jc w:val="both"/>
      </w:pPr>
      <w:r>
        <w:rPr>
          <w:sz w:val="20"/>
        </w:rPr>
        <w:t xml:space="preserve">        предпринимателям, а также гражданам (в том числе гражданам,</w:t>
      </w:r>
    </w:p>
    <w:p>
      <w:pPr>
        <w:pStyle w:val="1"/>
        <w:jc w:val="both"/>
      </w:pPr>
      <w:r>
        <w:rPr>
          <w:sz w:val="20"/>
        </w:rPr>
        <w:t xml:space="preserve">               ведущим крестьянские (фермерские) хозяйства,</w:t>
      </w:r>
    </w:p>
    <w:p>
      <w:pPr>
        <w:pStyle w:val="1"/>
        <w:jc w:val="both"/>
      </w:pPr>
      <w:r>
        <w:rPr>
          <w:sz w:val="20"/>
        </w:rPr>
        <w:t xml:space="preserve">___________________________________________________________________________</w:t>
      </w:r>
    </w:p>
    <w:p>
      <w:pPr>
        <w:pStyle w:val="1"/>
        <w:jc w:val="both"/>
      </w:pPr>
      <w:r>
        <w:rPr>
          <w:sz w:val="20"/>
        </w:rPr>
        <w:t xml:space="preserve">         личное подсобное хозяйство или занимающимся садоводством,</w:t>
      </w:r>
    </w:p>
    <w:p>
      <w:pPr>
        <w:pStyle w:val="1"/>
        <w:jc w:val="both"/>
      </w:pPr>
      <w:r>
        <w:rPr>
          <w:sz w:val="20"/>
        </w:rPr>
        <w:t xml:space="preserve">                     огородничеством, животноводством)</w:t>
      </w:r>
    </w:p>
    <w:p>
      <w:pPr>
        <w:pStyle w:val="1"/>
        <w:jc w:val="both"/>
      </w:pPr>
      <w:r>
        <w:rPr>
          <w:sz w:val="20"/>
        </w:rPr>
        <w:t xml:space="preserve">10.1.  Продажа  товаров (выполнение работ, оказание услуг) на ярмарке будет</w:t>
      </w:r>
    </w:p>
    <w:p>
      <w:pPr>
        <w:pStyle w:val="1"/>
        <w:jc w:val="both"/>
      </w:pPr>
      <w:r>
        <w:rPr>
          <w:sz w:val="20"/>
        </w:rPr>
        <w:t xml:space="preserve">осуществляться с использованием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(лоток, торговая палатка, мобильный торговый объект, мобильный</w:t>
      </w:r>
    </w:p>
    <w:p>
      <w:pPr>
        <w:pStyle w:val="1"/>
        <w:jc w:val="both"/>
      </w:pPr>
      <w:r>
        <w:rPr>
          <w:sz w:val="20"/>
        </w:rPr>
        <w:t xml:space="preserve">       объект общественного питания, бахчевой развал, с применением</w:t>
      </w:r>
    </w:p>
    <w:p>
      <w:pPr>
        <w:pStyle w:val="1"/>
        <w:jc w:val="both"/>
      </w:pPr>
      <w:r>
        <w:rPr>
          <w:sz w:val="20"/>
        </w:rPr>
        <w:t xml:space="preserve">           передвижных средств развозной и разносной торговли)</w:t>
      </w:r>
    </w:p>
    <w:p>
      <w:pPr>
        <w:pStyle w:val="1"/>
        <w:jc w:val="both"/>
      </w:pPr>
      <w:r>
        <w:rPr>
          <w:sz w:val="20"/>
        </w:rPr>
        <w:t xml:space="preserve">11. Способ уведомления о принятом решении _________________________________</w:t>
      </w:r>
    </w:p>
    <w:p>
      <w:pPr>
        <w:pStyle w:val="1"/>
        <w:jc w:val="both"/>
      </w:pPr>
      <w:r>
        <w:rPr>
          <w:sz w:val="20"/>
        </w:rPr>
        <w:t xml:space="preserve">                                           (в письменной форме по почтовому</w:t>
      </w:r>
    </w:p>
    <w:p>
      <w:pPr>
        <w:pStyle w:val="1"/>
        <w:jc w:val="both"/>
      </w:pPr>
      <w:r>
        <w:rPr>
          <w:sz w:val="20"/>
        </w:rPr>
        <w:t xml:space="preserve">___________________________________________________________________________</w:t>
      </w:r>
    </w:p>
    <w:p>
      <w:pPr>
        <w:pStyle w:val="1"/>
        <w:jc w:val="both"/>
      </w:pPr>
      <w:r>
        <w:rPr>
          <w:sz w:val="20"/>
        </w:rPr>
        <w:t xml:space="preserve">  адресу либо в форме электронного документа по адресу электронной почты)</w:t>
      </w:r>
    </w:p>
    <w:p>
      <w:pPr>
        <w:pStyle w:val="1"/>
        <w:jc w:val="both"/>
      </w:pPr>
      <w:r>
        <w:rPr>
          <w:sz w:val="20"/>
        </w:rPr>
      </w:r>
    </w:p>
    <w:p>
      <w:pPr>
        <w:pStyle w:val="1"/>
        <w:jc w:val="both"/>
      </w:pPr>
      <w:r>
        <w:rPr>
          <w:sz w:val="20"/>
        </w:rPr>
        <w:t xml:space="preserve">Руководитель  юридического  лица  (индивидуальный  предприниматель),  лицо,</w:t>
      </w:r>
    </w:p>
    <w:p>
      <w:pPr>
        <w:pStyle w:val="1"/>
        <w:jc w:val="both"/>
      </w:pPr>
      <w:r>
        <w:rPr>
          <w:sz w:val="20"/>
        </w:rPr>
        <w:t xml:space="preserve">ответственное  за  проведение  ярмарки,  дает  свое  согласие  на обработку</w:t>
      </w:r>
    </w:p>
    <w:p>
      <w:pPr>
        <w:pStyle w:val="1"/>
        <w:jc w:val="both"/>
      </w:pPr>
      <w:r>
        <w:rPr>
          <w:sz w:val="20"/>
        </w:rPr>
        <w:t xml:space="preserve">персональных данных, содержащихся в представленных документах.</w:t>
      </w:r>
    </w:p>
    <w:p>
      <w:pPr>
        <w:pStyle w:val="1"/>
        <w:jc w:val="both"/>
      </w:pPr>
      <w:r>
        <w:rPr>
          <w:sz w:val="20"/>
        </w:rPr>
      </w:r>
    </w:p>
    <w:p>
      <w:pPr>
        <w:pStyle w:val="1"/>
        <w:jc w:val="both"/>
      </w:pPr>
      <w:r>
        <w:rPr>
          <w:sz w:val="20"/>
        </w:rPr>
        <w:t xml:space="preserve">Организатор ярмарки _______________   _____________________________________</w:t>
      </w:r>
    </w:p>
    <w:p>
      <w:pPr>
        <w:pStyle w:val="1"/>
        <w:jc w:val="both"/>
      </w:pPr>
      <w:r>
        <w:rPr>
          <w:sz w:val="20"/>
        </w:rPr>
        <w:t xml:space="preserve">                       (подпись)            (инициалы, фамилия, дата)</w:t>
      </w:r>
    </w:p>
    <w:p>
      <w:pPr>
        <w:pStyle w:val="1"/>
        <w:jc w:val="both"/>
      </w:pPr>
      <w:r>
        <w:rPr>
          <w:sz w:val="20"/>
        </w:rPr>
      </w:r>
    </w:p>
    <w:p>
      <w:pPr>
        <w:pStyle w:val="1"/>
        <w:jc w:val="both"/>
      </w:pPr>
      <w:r>
        <w:rPr>
          <w:sz w:val="20"/>
        </w:rPr>
        <w:t xml:space="preserve">Место печати (при наличии)</w:t>
      </w:r>
    </w:p>
    <w:p>
      <w:pPr>
        <w:pStyle w:val="1"/>
        <w:jc w:val="both"/>
      </w:pPr>
      <w:r>
        <w:rPr>
          <w:sz w:val="20"/>
        </w:rPr>
      </w:r>
    </w:p>
    <w:p>
      <w:pPr>
        <w:pStyle w:val="1"/>
        <w:jc w:val="both"/>
      </w:pPr>
      <w:r>
        <w:rPr>
          <w:sz w:val="20"/>
        </w:rPr>
        <w:t xml:space="preserve">Лицо, принявшее заявление _______________   _______________________________</w:t>
      </w:r>
    </w:p>
    <w:p>
      <w:pPr>
        <w:pStyle w:val="1"/>
        <w:jc w:val="both"/>
      </w:pPr>
      <w:r>
        <w:rPr>
          <w:sz w:val="20"/>
        </w:rPr>
        <w:t xml:space="preserve">                             (подпись)         (инициалы, фамилия, дата)</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08.10.2024 N 462-п)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министерство промышленности,</w:t>
      </w:r>
    </w:p>
    <w:p>
      <w:pPr>
        <w:pStyle w:val="1"/>
        <w:jc w:val="both"/>
      </w:pPr>
      <w:r>
        <w:rPr>
          <w:sz w:val="20"/>
        </w:rPr>
        <w:t xml:space="preserve">                                    _______________________________________</w:t>
      </w:r>
    </w:p>
    <w:p>
      <w:pPr>
        <w:pStyle w:val="1"/>
        <w:jc w:val="both"/>
      </w:pPr>
      <w:r>
        <w:rPr>
          <w:sz w:val="20"/>
        </w:rPr>
        <w:t xml:space="preserve">                                    торговли и развития предпринимательства</w:t>
      </w:r>
    </w:p>
    <w:p>
      <w:pPr>
        <w:pStyle w:val="1"/>
        <w:jc w:val="both"/>
      </w:pPr>
      <w:r>
        <w:rPr>
          <w:sz w:val="20"/>
        </w:rPr>
        <w:t xml:space="preserve">                                    _______________________________________</w:t>
      </w:r>
    </w:p>
    <w:p>
      <w:pPr>
        <w:pStyle w:val="1"/>
        <w:jc w:val="both"/>
      </w:pPr>
      <w:r>
        <w:rPr>
          <w:sz w:val="20"/>
        </w:rPr>
        <w:t xml:space="preserve">                                                      Новосибирской области</w:t>
      </w:r>
    </w:p>
    <w:p>
      <w:pPr>
        <w:pStyle w:val="1"/>
        <w:jc w:val="both"/>
      </w:pPr>
      <w:r>
        <w:rPr>
          <w:sz w:val="20"/>
        </w:rPr>
        <w:t xml:space="preserve">                                                      _____________________</w:t>
      </w:r>
    </w:p>
    <w:p>
      <w:pPr>
        <w:pStyle w:val="1"/>
        <w:jc w:val="both"/>
      </w:pPr>
      <w:r>
        <w:rPr>
          <w:sz w:val="20"/>
        </w:rPr>
      </w:r>
    </w:p>
    <w:p>
      <w:pPr>
        <w:pStyle w:val="1"/>
        <w:jc w:val="both"/>
      </w:pPr>
      <w:r>
        <w:rPr>
          <w:sz w:val="20"/>
        </w:rPr>
        <w:t xml:space="preserve">                                                            Почтовый адрес:</w:t>
      </w:r>
    </w:p>
    <w:p>
      <w:pPr>
        <w:pStyle w:val="1"/>
        <w:jc w:val="both"/>
      </w:pPr>
      <w:r>
        <w:rPr>
          <w:sz w:val="20"/>
        </w:rPr>
        <w:t xml:space="preserve">                                                    630011, г. Новосибирск,</w:t>
      </w:r>
    </w:p>
    <w:p>
      <w:pPr>
        <w:pStyle w:val="1"/>
        <w:jc w:val="both"/>
      </w:pPr>
      <w:r>
        <w:rPr>
          <w:sz w:val="20"/>
        </w:rPr>
        <w:t xml:space="preserve">                                                           ул. Кирова, д. 3</w:t>
      </w:r>
    </w:p>
    <w:p>
      <w:pPr>
        <w:pStyle w:val="1"/>
        <w:jc w:val="both"/>
      </w:pPr>
      <w:r>
        <w:rPr>
          <w:sz w:val="20"/>
        </w:rPr>
        <w:t xml:space="preserve">                                                   Адрес электронной почты:</w:t>
      </w:r>
    </w:p>
    <w:p>
      <w:pPr>
        <w:pStyle w:val="1"/>
        <w:jc w:val="both"/>
      </w:pPr>
      <w:r>
        <w:rPr>
          <w:sz w:val="20"/>
        </w:rPr>
        <w:t xml:space="preserve">                                                                 mtv@nso.ru</w:t>
      </w:r>
    </w:p>
    <w:p>
      <w:pPr>
        <w:pStyle w:val="1"/>
        <w:jc w:val="both"/>
      </w:pPr>
      <w:r>
        <w:rPr>
          <w:sz w:val="20"/>
        </w:rPr>
      </w:r>
    </w:p>
    <w:bookmarkStart w:id="621" w:name="P621"/>
    <w:bookmarkEnd w:id="621"/>
    <w:p>
      <w:pPr>
        <w:pStyle w:val="1"/>
        <w:jc w:val="both"/>
      </w:pPr>
      <w:r>
        <w:rPr>
          <w:sz w:val="20"/>
        </w:rPr>
        <w:t xml:space="preserve">                                Уведомление</w:t>
      </w:r>
    </w:p>
    <w:p>
      <w:pPr>
        <w:pStyle w:val="1"/>
        <w:jc w:val="both"/>
      </w:pPr>
      <w:r>
        <w:rPr>
          <w:sz w:val="20"/>
        </w:rPr>
        <w:t xml:space="preserve">                    об организации и проведении ярмарки</w:t>
      </w:r>
    </w:p>
    <w:p>
      <w:pPr>
        <w:pStyle w:val="1"/>
        <w:jc w:val="both"/>
      </w:pPr>
      <w:r>
        <w:rPr>
          <w:sz w:val="20"/>
        </w:rPr>
        <w:t xml:space="preserve">на территории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Новосибирской области)</w:t>
      </w:r>
    </w:p>
    <w:p>
      <w:pPr>
        <w:pStyle w:val="1"/>
        <w:jc w:val="both"/>
      </w:pPr>
      <w:r>
        <w:rPr>
          <w:sz w:val="20"/>
        </w:rPr>
      </w:r>
    </w:p>
    <w:p>
      <w:pPr>
        <w:pStyle w:val="1"/>
        <w:jc w:val="both"/>
      </w:pPr>
      <w:r>
        <w:rPr>
          <w:sz w:val="20"/>
        </w:rPr>
        <w:t xml:space="preserve">1. Организатор ярмарки ____________________________________________________</w:t>
      </w:r>
    </w:p>
    <w:p>
      <w:pPr>
        <w:pStyle w:val="1"/>
        <w:jc w:val="both"/>
      </w:pPr>
      <w:r>
        <w:rPr>
          <w:sz w:val="20"/>
        </w:rPr>
        <w:t xml:space="preserve">                          (наименование и организационно-правовая форма</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или фамилия, имя, отчество</w:t>
      </w:r>
    </w:p>
    <w:p>
      <w:pPr>
        <w:pStyle w:val="1"/>
        <w:jc w:val="both"/>
      </w:pPr>
      <w:r>
        <w:rPr>
          <w:sz w:val="20"/>
        </w:rPr>
        <w:t xml:space="preserve">              (при наличии) индивидуального предпринимателя)</w:t>
      </w:r>
    </w:p>
    <w:p>
      <w:pPr>
        <w:pStyle w:val="1"/>
        <w:jc w:val="both"/>
      </w:pPr>
      <w:r>
        <w:rPr>
          <w:sz w:val="20"/>
        </w:rPr>
        <w:t xml:space="preserve">2. Место нахождения организатора ярмарки __________________________________</w:t>
      </w:r>
    </w:p>
    <w:p>
      <w:pPr>
        <w:pStyle w:val="1"/>
        <w:jc w:val="both"/>
      </w:pPr>
      <w:r>
        <w:rPr>
          <w:sz w:val="20"/>
        </w:rPr>
        <w:t xml:space="preserve">                                              (адрес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или место жительства индивидуального предпринимателя)</w:t>
      </w:r>
    </w:p>
    <w:p>
      <w:pPr>
        <w:pStyle w:val="1"/>
        <w:jc w:val="both"/>
      </w:pPr>
      <w:r>
        <w:rPr>
          <w:sz w:val="20"/>
        </w:rPr>
        <w:t xml:space="preserve">3. Фамилия, имя, отчество (при наличии) индивидуального предпринимателя или</w:t>
      </w:r>
    </w:p>
    <w:p>
      <w:pPr>
        <w:pStyle w:val="1"/>
        <w:jc w:val="both"/>
      </w:pPr>
      <w:r>
        <w:rPr>
          <w:sz w:val="20"/>
        </w:rPr>
        <w:t xml:space="preserve">руководителя юридического лица и контактный телефон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Фамилия, имя, отчество (при наличии) лица, ответственного за проведение</w:t>
      </w:r>
    </w:p>
    <w:p>
      <w:pPr>
        <w:pStyle w:val="1"/>
        <w:jc w:val="both"/>
      </w:pPr>
      <w:r>
        <w:rPr>
          <w:sz w:val="20"/>
        </w:rPr>
        <w:t xml:space="preserve">ярмарки, и контактный телефон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Государственный   регистрационный   номер   записи  о  государственной</w:t>
      </w:r>
    </w:p>
    <w:p>
      <w:pPr>
        <w:pStyle w:val="1"/>
        <w:jc w:val="both"/>
      </w:pPr>
      <w:r>
        <w:rPr>
          <w:sz w:val="20"/>
        </w:rPr>
        <w:t xml:space="preserve">регистрации   юридического   лица   или   индивидуального   предпринимателя</w:t>
      </w:r>
    </w:p>
    <w:p>
      <w:pPr>
        <w:pStyle w:val="1"/>
        <w:jc w:val="both"/>
      </w:pPr>
      <w:r>
        <w:rPr>
          <w:sz w:val="20"/>
        </w:rPr>
        <w:t xml:space="preserve">(ОГРН) ____________________________________________________________________</w:t>
      </w:r>
    </w:p>
    <w:p>
      <w:pPr>
        <w:pStyle w:val="1"/>
        <w:jc w:val="both"/>
      </w:pPr>
      <w:r>
        <w:rPr>
          <w:sz w:val="20"/>
        </w:rPr>
        <w:t xml:space="preserve">6.   Идентификационный   номер   налогоплательщика  юридического  лица  или</w:t>
      </w:r>
    </w:p>
    <w:p>
      <w:pPr>
        <w:pStyle w:val="1"/>
        <w:jc w:val="both"/>
      </w:pPr>
      <w:r>
        <w:rPr>
          <w:sz w:val="20"/>
        </w:rPr>
        <w:t xml:space="preserve">индивидуального предпринимателя (ИНН) _____________________________________</w:t>
      </w:r>
    </w:p>
    <w:p>
      <w:pPr>
        <w:pStyle w:val="1"/>
        <w:jc w:val="both"/>
      </w:pPr>
      <w:r>
        <w:rPr>
          <w:sz w:val="20"/>
        </w:rPr>
        <w:t xml:space="preserve">7. Тип и название (при наличии) ярмарки ___________________________________</w:t>
      </w:r>
    </w:p>
    <w:p>
      <w:pPr>
        <w:pStyle w:val="1"/>
        <w:jc w:val="both"/>
      </w:pPr>
      <w:r>
        <w:rPr>
          <w:sz w:val="20"/>
        </w:rPr>
        <w:t xml:space="preserve">8. Дата принятия решения о согласовании проведения ярмарки ________________</w:t>
      </w:r>
    </w:p>
    <w:p>
      <w:pPr>
        <w:pStyle w:val="1"/>
        <w:jc w:val="both"/>
      </w:pPr>
      <w:r>
        <w:rPr>
          <w:sz w:val="20"/>
        </w:rPr>
        <w:t xml:space="preserve">9. Дата (период) проведения ярмарки _______________________________________</w:t>
      </w:r>
    </w:p>
    <w:p>
      <w:pPr>
        <w:pStyle w:val="1"/>
        <w:jc w:val="both"/>
      </w:pPr>
      <w:r>
        <w:rPr>
          <w:sz w:val="20"/>
        </w:rPr>
        <w:t xml:space="preserve">10. Место проведения ярмарки ______________________________________________</w:t>
      </w:r>
    </w:p>
    <w:p>
      <w:pPr>
        <w:pStyle w:val="1"/>
        <w:jc w:val="both"/>
      </w:pPr>
      <w:r>
        <w:rPr>
          <w:sz w:val="20"/>
        </w:rPr>
        <w:t xml:space="preserve">                               (указать наименование населенного пункта,</w:t>
      </w:r>
    </w:p>
    <w:p>
      <w:pPr>
        <w:pStyle w:val="1"/>
        <w:jc w:val="both"/>
      </w:pPr>
      <w:r>
        <w:rPr>
          <w:sz w:val="20"/>
        </w:rPr>
        <w:t xml:space="preserve">                                           адресные ориентиры)</w:t>
      </w:r>
    </w:p>
    <w:p>
      <w:pPr>
        <w:pStyle w:val="1"/>
        <w:jc w:val="both"/>
      </w:pPr>
      <w:r>
        <w:rPr>
          <w:sz w:val="20"/>
        </w:rPr>
        <w:t xml:space="preserve">11. Режим работы ярмарки 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муниципального образования</w:t>
      </w:r>
    </w:p>
    <w:p>
      <w:pPr>
        <w:pStyle w:val="1"/>
        <w:jc w:val="both"/>
      </w:pPr>
      <w:r>
        <w:rPr>
          <w:sz w:val="20"/>
        </w:rPr>
        <w:t xml:space="preserve">Новосибирской области       _________________ _____________________________</w:t>
      </w:r>
    </w:p>
    <w:p>
      <w:pPr>
        <w:pStyle w:val="1"/>
        <w:jc w:val="both"/>
      </w:pPr>
      <w:r>
        <w:rPr>
          <w:sz w:val="20"/>
        </w:rPr>
        <w:t xml:space="preserve">                                (подпись)          (инициалы, фамилия)</w:t>
      </w:r>
    </w:p>
    <w:p>
      <w:pPr>
        <w:pStyle w:val="1"/>
        <w:jc w:val="both"/>
      </w:pPr>
      <w:r>
        <w:rPr>
          <w:sz w:val="20"/>
        </w:rPr>
        <w:t xml:space="preserve">Место печати</w:t>
      </w:r>
    </w:p>
    <w:p>
      <w:pPr>
        <w:pStyle w:val="1"/>
        <w:jc w:val="both"/>
      </w:pPr>
      <w:r>
        <w:rPr>
          <w:sz w:val="20"/>
        </w:rPr>
        <w:t xml:space="preserve">                                              "____" _____________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08.10.2019 </w:t>
            </w:r>
            <w:hyperlink w:history="0" r:id="rId174"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color w:val="392c69"/>
              </w:rPr>
              <w:t xml:space="preserve">, от 08.10.2024 </w:t>
            </w:r>
            <w:hyperlink w:history="0" r:id="rId175"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76" w:name="P676"/>
    <w:bookmarkEnd w:id="676"/>
    <w:p>
      <w:pPr>
        <w:pStyle w:val="1"/>
        <w:jc w:val="both"/>
      </w:pPr>
      <w:r>
        <w:rPr>
          <w:sz w:val="20"/>
        </w:rPr>
        <w:t xml:space="preserve">                                УВЕДОМЛЕНИЕ</w:t>
      </w:r>
    </w:p>
    <w:p>
      <w:pPr>
        <w:pStyle w:val="1"/>
        <w:jc w:val="both"/>
      </w:pPr>
      <w:r>
        <w:rPr>
          <w:sz w:val="20"/>
        </w:rPr>
        <w:t xml:space="preserve">        об отмене проведения ярмарки, изменении периода проведения</w:t>
      </w:r>
    </w:p>
    <w:p>
      <w:pPr>
        <w:pStyle w:val="1"/>
        <w:jc w:val="both"/>
      </w:pPr>
      <w:r>
        <w:rPr>
          <w:sz w:val="20"/>
        </w:rPr>
        <w:t xml:space="preserve">                 ярмарки, о прекращении проведения ярмарки</w:t>
      </w:r>
    </w:p>
    <w:p>
      <w:pPr>
        <w:pStyle w:val="1"/>
        <w:jc w:val="both"/>
      </w:pPr>
      <w:r>
        <w:rPr>
          <w:sz w:val="20"/>
        </w:rPr>
      </w:r>
    </w:p>
    <w:p>
      <w:pPr>
        <w:pStyle w:val="1"/>
        <w:jc w:val="both"/>
      </w:pPr>
      <w:r>
        <w:rPr>
          <w:sz w:val="20"/>
        </w:rPr>
        <w:t xml:space="preserve">1. Организатор ярмарки ____________________________________________________</w:t>
      </w:r>
    </w:p>
    <w:p>
      <w:pPr>
        <w:pStyle w:val="1"/>
        <w:jc w:val="both"/>
      </w:pPr>
      <w:r>
        <w:rPr>
          <w:sz w:val="20"/>
        </w:rPr>
        <w:t xml:space="preserve">                              (фамилия, имя и отчество (при наличии)</w:t>
      </w:r>
    </w:p>
    <w:p>
      <w:pPr>
        <w:pStyle w:val="1"/>
        <w:jc w:val="both"/>
      </w:pPr>
      <w:r>
        <w:rPr>
          <w:sz w:val="20"/>
        </w:rPr>
        <w:t xml:space="preserve">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или полное и сокращенное наименование юридического</w:t>
      </w:r>
    </w:p>
    <w:p>
      <w:pPr>
        <w:pStyle w:val="1"/>
        <w:jc w:val="both"/>
      </w:pPr>
      <w:r>
        <w:rPr>
          <w:sz w:val="20"/>
        </w:rPr>
        <w:t xml:space="preserve">               лица, в том числе его фирменное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организационно-правовая форма (для юридического лица)</w:t>
      </w:r>
    </w:p>
    <w:p>
      <w:pPr>
        <w:pStyle w:val="1"/>
        <w:jc w:val="both"/>
      </w:pPr>
      <w:r>
        <w:rPr>
          <w:sz w:val="20"/>
        </w:rPr>
        <w:t xml:space="preserve">2. Место нахождения организатора ярмарки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юридического лица или место жительства</w:t>
      </w:r>
    </w:p>
    <w:p>
      <w:pPr>
        <w:pStyle w:val="1"/>
        <w:jc w:val="both"/>
      </w:pPr>
      <w:r>
        <w:rPr>
          <w:sz w:val="20"/>
        </w:rPr>
        <w:t xml:space="preserve">                     индивидуального предпринимателя)</w:t>
      </w:r>
    </w:p>
    <w:p>
      <w:pPr>
        <w:pStyle w:val="1"/>
        <w:jc w:val="both"/>
      </w:pPr>
      <w:r>
        <w:rPr>
          <w:sz w:val="20"/>
        </w:rPr>
        <w:t xml:space="preserve">3. Идентификационный номер налогоплательщика (ИНН) ________________________</w:t>
      </w:r>
    </w:p>
    <w:p>
      <w:pPr>
        <w:pStyle w:val="1"/>
        <w:jc w:val="both"/>
      </w:pPr>
      <w:r>
        <w:rPr>
          <w:sz w:val="20"/>
        </w:rPr>
        <w:t xml:space="preserve">4. Фамилия, имя, отчество (при наличии) индивидуального предпринимателя или</w:t>
      </w:r>
    </w:p>
    <w:p>
      <w:pPr>
        <w:pStyle w:val="1"/>
        <w:jc w:val="both"/>
      </w:pPr>
      <w:r>
        <w:rPr>
          <w:sz w:val="20"/>
        </w:rPr>
        <w:t xml:space="preserve">руководителя юридического лица и контактный телефон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Согласованные    место    и    дата   (период)   проведения   ярмарки</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населенного пункта, адресные ориентиры,</w:t>
      </w:r>
    </w:p>
    <w:p>
      <w:pPr>
        <w:pStyle w:val="1"/>
        <w:jc w:val="both"/>
      </w:pPr>
      <w:r>
        <w:rPr>
          <w:sz w:val="20"/>
        </w:rPr>
        <w:t xml:space="preserve">___________________________________________________________________________</w:t>
      </w:r>
    </w:p>
    <w:p>
      <w:pPr>
        <w:pStyle w:val="1"/>
        <w:jc w:val="both"/>
      </w:pPr>
      <w:r>
        <w:rPr>
          <w:sz w:val="20"/>
        </w:rPr>
        <w:t xml:space="preserve">             дату (период) проведения и режим работы ярмарки)</w:t>
      </w:r>
    </w:p>
    <w:p>
      <w:pPr>
        <w:pStyle w:val="1"/>
        <w:jc w:val="both"/>
      </w:pPr>
      <w:r>
        <w:rPr>
          <w:sz w:val="20"/>
        </w:rPr>
      </w:r>
    </w:p>
    <w:p>
      <w:pPr>
        <w:pStyle w:val="1"/>
        <w:jc w:val="both"/>
      </w:pPr>
      <w:r>
        <w:rPr>
          <w:sz w:val="20"/>
        </w:rPr>
        <w:t xml:space="preserve">6. Причина отмены ярмарки &lt;*&gt;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Измененный  период  проведения  ярмарки  и  причины  изменения  периода</w:t>
      </w:r>
    </w:p>
    <w:p>
      <w:pPr>
        <w:pStyle w:val="1"/>
        <w:jc w:val="both"/>
      </w:pPr>
      <w:r>
        <w:rPr>
          <w:sz w:val="20"/>
        </w:rPr>
        <w:t xml:space="preserve">проведения ярмарки &lt;**&gt;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Дата и причина прекращения проведения ярмарки &lt;***&gt;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Организатор ярмарки _______________________________________________________</w:t>
      </w:r>
    </w:p>
    <w:p>
      <w:pPr>
        <w:pStyle w:val="1"/>
        <w:jc w:val="both"/>
      </w:pPr>
      <w:r>
        <w:rPr>
          <w:sz w:val="20"/>
        </w:rPr>
        <w:t xml:space="preserve">                               (подпись, инициалы, фамилия, дата)</w:t>
      </w:r>
    </w:p>
    <w:p>
      <w:pPr>
        <w:pStyle w:val="1"/>
        <w:jc w:val="both"/>
      </w:pPr>
      <w:r>
        <w:rPr>
          <w:sz w:val="20"/>
        </w:rPr>
        <w:t xml:space="preserve">Место печати (при наличии)</w:t>
      </w:r>
    </w:p>
    <w:p>
      <w:pPr>
        <w:pStyle w:val="1"/>
        <w:jc w:val="both"/>
      </w:pPr>
      <w:r>
        <w:rPr>
          <w:sz w:val="20"/>
        </w:rPr>
      </w:r>
    </w:p>
    <w:p>
      <w:pPr>
        <w:pStyle w:val="1"/>
        <w:jc w:val="both"/>
      </w:pPr>
      <w:r>
        <w:rPr>
          <w:sz w:val="20"/>
        </w:rPr>
        <w:t xml:space="preserve">Лицо, принявшее заявление _________________________________________________</w:t>
      </w:r>
    </w:p>
    <w:p>
      <w:pPr>
        <w:pStyle w:val="1"/>
        <w:jc w:val="both"/>
      </w:pPr>
      <w:r>
        <w:rPr>
          <w:sz w:val="20"/>
        </w:rPr>
        <w:t xml:space="preserve">                                  (подпись, инициалы, фамилия, дата)</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случае принятия решения об отмене проведения ярмарки до начала проведения ярмарки.</w:t>
      </w:r>
    </w:p>
    <w:p>
      <w:pPr>
        <w:pStyle w:val="0"/>
        <w:spacing w:before="200" w:line-rule="auto"/>
        <w:ind w:firstLine="540"/>
        <w:jc w:val="both"/>
      </w:pPr>
      <w:r>
        <w:rPr>
          <w:sz w:val="20"/>
        </w:rPr>
        <w:t xml:space="preserve">&lt;**&gt; В случае принятия решения об изменении периода проведения ярмарки.</w:t>
      </w:r>
    </w:p>
    <w:p>
      <w:pPr>
        <w:pStyle w:val="0"/>
        <w:spacing w:before="200" w:line-rule="auto"/>
        <w:ind w:firstLine="540"/>
        <w:jc w:val="both"/>
      </w:pPr>
      <w:r>
        <w:rPr>
          <w:sz w:val="20"/>
        </w:rPr>
        <w:t xml:space="preserve">&lt;***&gt; В случае принятия решения о прекращении проведения ярмарки во время проведения ярмарки.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08.10.2019 </w:t>
            </w:r>
            <w:hyperlink w:history="0" r:id="rId176"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color w:val="392c69"/>
              </w:rPr>
              <w:t xml:space="preserve">, от 25.12.2023 </w:t>
            </w:r>
            <w:hyperlink w:history="0" r:id="rId177"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N 630-п</w:t>
              </w:r>
            </w:hyperlink>
            <w:r>
              <w:rPr>
                <w:sz w:val="20"/>
                <w:color w:val="392c69"/>
              </w:rPr>
              <w:t xml:space="preserve">, от 08.10.2024 </w:t>
            </w:r>
            <w:hyperlink w:history="0" r:id="rId178"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Организатору ярмарки</w:t>
      </w:r>
    </w:p>
    <w:p>
      <w:pPr>
        <w:pStyle w:val="1"/>
        <w:jc w:val="both"/>
      </w:pPr>
      <w:r>
        <w:rPr>
          <w:sz w:val="20"/>
        </w:rPr>
        <w:t xml:space="preserve">                                     ______________________________________</w:t>
      </w:r>
    </w:p>
    <w:p>
      <w:pPr>
        <w:pStyle w:val="1"/>
        <w:jc w:val="both"/>
      </w:pPr>
      <w:r>
        <w:rPr>
          <w:sz w:val="20"/>
        </w:rPr>
        <w:t xml:space="preserve">                                     (фамилия, имя и отчество (при наличии)</w:t>
      </w:r>
    </w:p>
    <w:p>
      <w:pPr>
        <w:pStyle w:val="1"/>
        <w:jc w:val="both"/>
      </w:pPr>
      <w:r>
        <w:rPr>
          <w:sz w:val="20"/>
        </w:rPr>
        <w:t xml:space="preserve">                                         индивидуального предпринимателя</w:t>
      </w:r>
    </w:p>
    <w:p>
      <w:pPr>
        <w:pStyle w:val="1"/>
        <w:jc w:val="both"/>
      </w:pPr>
      <w:r>
        <w:rPr>
          <w:sz w:val="20"/>
        </w:rPr>
        <w:t xml:space="preserve">                                                   или полное</w:t>
      </w:r>
    </w:p>
    <w:p>
      <w:pPr>
        <w:pStyle w:val="1"/>
        <w:jc w:val="both"/>
      </w:pPr>
      <w:r>
        <w:rPr>
          <w:sz w:val="20"/>
        </w:rPr>
        <w:t xml:space="preserve">                                     ______________________________________</w:t>
      </w:r>
    </w:p>
    <w:p>
      <w:pPr>
        <w:pStyle w:val="1"/>
        <w:jc w:val="both"/>
      </w:pPr>
      <w:r>
        <w:rPr>
          <w:sz w:val="20"/>
        </w:rPr>
        <w:t xml:space="preserve">                                           и сокращенное наименование</w:t>
      </w:r>
    </w:p>
    <w:p>
      <w:pPr>
        <w:pStyle w:val="1"/>
        <w:jc w:val="both"/>
      </w:pPr>
      <w:r>
        <w:rPr>
          <w:sz w:val="20"/>
        </w:rPr>
        <w:t xml:space="preserve">                                                юридического лица</w:t>
      </w:r>
    </w:p>
    <w:p>
      <w:pPr>
        <w:pStyle w:val="1"/>
        <w:jc w:val="both"/>
      </w:pPr>
      <w:r>
        <w:rPr>
          <w:sz w:val="20"/>
        </w:rPr>
        <w:t xml:space="preserve">                                     ______________________________________</w:t>
      </w:r>
    </w:p>
    <w:p>
      <w:pPr>
        <w:pStyle w:val="1"/>
        <w:jc w:val="both"/>
      </w:pPr>
      <w:r>
        <w:rPr>
          <w:sz w:val="20"/>
        </w:rPr>
        <w:t xml:space="preserve">                                          организационно-правовая форма</w:t>
      </w:r>
    </w:p>
    <w:p>
      <w:pPr>
        <w:pStyle w:val="1"/>
        <w:jc w:val="both"/>
      </w:pPr>
      <w:r>
        <w:rPr>
          <w:sz w:val="20"/>
        </w:rPr>
        <w:t xml:space="preserve">                                             (для юридического лица)</w:t>
      </w:r>
    </w:p>
    <w:p>
      <w:pPr>
        <w:pStyle w:val="1"/>
        <w:jc w:val="both"/>
      </w:pPr>
      <w:r>
        <w:rPr>
          <w:sz w:val="20"/>
        </w:rPr>
        <w:t xml:space="preserve">                                     ______________________________________</w:t>
      </w:r>
    </w:p>
    <w:p>
      <w:pPr>
        <w:pStyle w:val="1"/>
        <w:jc w:val="both"/>
      </w:pPr>
      <w:r>
        <w:rPr>
          <w:sz w:val="20"/>
        </w:rPr>
      </w:r>
    </w:p>
    <w:bookmarkStart w:id="748" w:name="P748"/>
    <w:bookmarkEnd w:id="748"/>
    <w:p>
      <w:pPr>
        <w:pStyle w:val="1"/>
        <w:jc w:val="both"/>
      </w:pPr>
      <w:r>
        <w:rPr>
          <w:sz w:val="20"/>
        </w:rPr>
        <w:t xml:space="preserve">                                  ЗАЯВКА</w:t>
      </w:r>
    </w:p>
    <w:p>
      <w:pPr>
        <w:pStyle w:val="1"/>
        <w:jc w:val="both"/>
      </w:pPr>
      <w:r>
        <w:rPr>
          <w:sz w:val="20"/>
        </w:rPr>
        <w:t xml:space="preserve">на участие в ярмарке ______________________________________________________</w:t>
      </w:r>
    </w:p>
    <w:p>
      <w:pPr>
        <w:pStyle w:val="1"/>
        <w:jc w:val="both"/>
      </w:pPr>
      <w:r>
        <w:rPr>
          <w:sz w:val="20"/>
        </w:rPr>
        <w:t xml:space="preserve">                                (название (при наличии) ярмарки)</w:t>
      </w:r>
    </w:p>
    <w:p>
      <w:pPr>
        <w:pStyle w:val="1"/>
        <w:jc w:val="both"/>
      </w:pPr>
      <w:r>
        <w:rPr>
          <w:sz w:val="20"/>
        </w:rPr>
      </w:r>
    </w:p>
    <w:p>
      <w:pPr>
        <w:pStyle w:val="1"/>
        <w:jc w:val="both"/>
      </w:pPr>
      <w:r>
        <w:rPr>
          <w:sz w:val="20"/>
        </w:rPr>
        <w:t xml:space="preserve">1.  Полное  наименование  юридического лица или фамилия, имя, отчество (при</w:t>
      </w:r>
    </w:p>
    <w:p>
      <w:pPr>
        <w:pStyle w:val="1"/>
        <w:jc w:val="both"/>
      </w:pPr>
      <w:r>
        <w:rPr>
          <w:sz w:val="20"/>
        </w:rPr>
        <w:t xml:space="preserve">наличии)      для     индивидуальных     предпринимателей     и     граждан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Фамилия, имя, отчество (при наличии) руководителя (для юридических лиц)</w:t>
      </w:r>
    </w:p>
    <w:p>
      <w:pPr>
        <w:pStyle w:val="1"/>
        <w:jc w:val="both"/>
      </w:pPr>
      <w:r>
        <w:rPr>
          <w:sz w:val="20"/>
        </w:rPr>
        <w:t xml:space="preserve">___________________________________________________________________________</w:t>
      </w:r>
    </w:p>
    <w:p>
      <w:pPr>
        <w:pStyle w:val="1"/>
        <w:jc w:val="both"/>
      </w:pPr>
      <w:r>
        <w:rPr>
          <w:sz w:val="20"/>
        </w:rPr>
        <w:t xml:space="preserve">3. Место нахождения участника ярмарки _____________________________________</w:t>
      </w:r>
    </w:p>
    <w:p>
      <w:pPr>
        <w:pStyle w:val="1"/>
        <w:jc w:val="both"/>
      </w:pPr>
      <w:r>
        <w:rPr>
          <w:sz w:val="20"/>
        </w:rPr>
        <w:t xml:space="preserve">                                          (адрес юридического лица или</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жительства для индивидуального предпринимателя и гражданина)</w:t>
      </w:r>
    </w:p>
    <w:p>
      <w:pPr>
        <w:pStyle w:val="1"/>
        <w:jc w:val="both"/>
      </w:pPr>
      <w:r>
        <w:rPr>
          <w:sz w:val="20"/>
        </w:rPr>
        <w:t xml:space="preserve">4. Номер контактного телефона _____________________________________________</w:t>
      </w:r>
    </w:p>
    <w:p>
      <w:pPr>
        <w:pStyle w:val="1"/>
        <w:jc w:val="both"/>
      </w:pPr>
      <w:r>
        <w:rPr>
          <w:sz w:val="20"/>
        </w:rPr>
        <w:t xml:space="preserve">5.   Государственный   регистрационный   номер   записи  о  государственной</w:t>
      </w:r>
    </w:p>
    <w:p>
      <w:pPr>
        <w:pStyle w:val="1"/>
        <w:jc w:val="both"/>
      </w:pPr>
      <w:r>
        <w:rPr>
          <w:sz w:val="20"/>
        </w:rPr>
        <w:t xml:space="preserve">регистрации юридического лица или индивидуального предпринимателя 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6.   Идентификационный  номер  налогоплательщика  (для  юридических  лиц  и</w:t>
      </w:r>
    </w:p>
    <w:p>
      <w:pPr>
        <w:pStyle w:val="1"/>
        <w:jc w:val="both"/>
      </w:pPr>
      <w:r>
        <w:rPr>
          <w:sz w:val="20"/>
        </w:rPr>
        <w:t xml:space="preserve">индивидуальных предпринимателей) __________________________________________</w:t>
      </w:r>
    </w:p>
    <w:p>
      <w:pPr>
        <w:pStyle w:val="1"/>
        <w:jc w:val="both"/>
      </w:pPr>
      <w:r>
        <w:rPr>
          <w:sz w:val="20"/>
        </w:rPr>
        <w:t xml:space="preserve">7. Место проведения ярмарки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населенного пункта, адресные ориентиры)</w:t>
      </w:r>
    </w:p>
    <w:p>
      <w:pPr>
        <w:pStyle w:val="1"/>
        <w:jc w:val="both"/>
      </w:pPr>
      <w:r>
        <w:rPr>
          <w:sz w:val="20"/>
        </w:rPr>
        <w:t xml:space="preserve">8. Дата (период) проведения ярмарки _______________________________________</w:t>
      </w:r>
    </w:p>
    <w:p>
      <w:pPr>
        <w:pStyle w:val="1"/>
        <w:jc w:val="both"/>
      </w:pPr>
      <w:r>
        <w:rPr>
          <w:sz w:val="20"/>
        </w:rPr>
        <w:t xml:space="preserve">9. Дата (период) участия в ярмарке ________________________________________</w:t>
      </w:r>
    </w:p>
    <w:p>
      <w:pPr>
        <w:pStyle w:val="1"/>
        <w:jc w:val="both"/>
      </w:pPr>
      <w:r>
        <w:rPr>
          <w:sz w:val="20"/>
        </w:rPr>
        <w:t xml:space="preserve">10.  Продажа  товаров  (выполнение  работ, оказание услуг) на ярмарке будет</w:t>
      </w:r>
    </w:p>
    <w:p>
      <w:pPr>
        <w:pStyle w:val="1"/>
        <w:jc w:val="both"/>
      </w:pPr>
      <w:r>
        <w:rPr>
          <w:sz w:val="20"/>
        </w:rPr>
        <w:t xml:space="preserve">осуществляться с использованием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(лоток, торговая палатка, мобильный торговый объект, мобильный</w:t>
      </w:r>
    </w:p>
    <w:p>
      <w:pPr>
        <w:pStyle w:val="1"/>
        <w:jc w:val="both"/>
      </w:pPr>
      <w:r>
        <w:rPr>
          <w:sz w:val="20"/>
        </w:rPr>
        <w:t xml:space="preserve">       объект общественного питания, бахчевой развал, с применением</w:t>
      </w:r>
    </w:p>
    <w:p>
      <w:pPr>
        <w:pStyle w:val="1"/>
        <w:jc w:val="both"/>
      </w:pPr>
      <w:r>
        <w:rPr>
          <w:sz w:val="20"/>
        </w:rPr>
        <w:t xml:space="preserve">           передвижных средств развозной и разносной торговли)</w:t>
      </w:r>
    </w:p>
    <w:p>
      <w:pPr>
        <w:pStyle w:val="1"/>
        <w:jc w:val="both"/>
      </w:pPr>
      <w:r>
        <w:rPr>
          <w:sz w:val="20"/>
        </w:rPr>
        <w:t xml:space="preserve">11.   Ассортимент   реализуемых   товаров,  перечень  выполняемых  работ  и</w:t>
      </w:r>
    </w:p>
    <w:p>
      <w:pPr>
        <w:pStyle w:val="1"/>
        <w:jc w:val="both"/>
      </w:pPr>
      <w:r>
        <w:rPr>
          <w:sz w:val="20"/>
        </w:rPr>
        <w:t xml:space="preserve">оказываемых услуг &lt;*&gt;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12.  Для  специализированной  ярмарки  винодельческой продукции указывается</w:t>
      </w:r>
    </w:p>
    <w:p>
      <w:pPr>
        <w:pStyle w:val="1"/>
        <w:jc w:val="both"/>
      </w:pPr>
      <w:r>
        <w:rPr>
          <w:sz w:val="20"/>
        </w:rPr>
        <w:t xml:space="preserve">номер  действующей  лицензии  в  области  производства  и оборота этилового</w:t>
      </w:r>
    </w:p>
    <w:p>
      <w:pPr>
        <w:pStyle w:val="1"/>
        <w:jc w:val="both"/>
      </w:pPr>
      <w:r>
        <w:rPr>
          <w:sz w:val="20"/>
        </w:rPr>
        <w:t xml:space="preserve">спирта,  алкогольной  и  спиртосодержащей продукции, соответствующий номеру</w:t>
      </w:r>
    </w:p>
    <w:p>
      <w:pPr>
        <w:pStyle w:val="1"/>
        <w:jc w:val="both"/>
      </w:pPr>
      <w:r>
        <w:rPr>
          <w:sz w:val="20"/>
        </w:rPr>
        <w:t xml:space="preserve">записи  в  государственном  сводном  реестре  выданных,  приостановленных и</w:t>
      </w:r>
    </w:p>
    <w:p>
      <w:pPr>
        <w:pStyle w:val="1"/>
        <w:jc w:val="both"/>
      </w:pPr>
      <w:r>
        <w:rPr>
          <w:sz w:val="20"/>
        </w:rPr>
        <w:t xml:space="preserve">аннулированных   лицензий   на  производство  и  оборот  этилового  спирта,</w:t>
      </w:r>
    </w:p>
    <w:p>
      <w:pPr>
        <w:pStyle w:val="1"/>
        <w:jc w:val="both"/>
      </w:pPr>
      <w:r>
        <w:rPr>
          <w:sz w:val="20"/>
        </w:rPr>
        <w:t xml:space="preserve">алкогольной   и  спиртосодержащей  продукции  на  осуществление  одного  из</w:t>
      </w:r>
    </w:p>
    <w:p>
      <w:pPr>
        <w:pStyle w:val="1"/>
        <w:jc w:val="both"/>
      </w:pPr>
      <w:r>
        <w:rPr>
          <w:sz w:val="20"/>
        </w:rPr>
        <w:t xml:space="preserve">следующих видов деятельности:</w:t>
      </w:r>
    </w:p>
    <w:p>
      <w:pPr>
        <w:pStyle w:val="1"/>
        <w:jc w:val="both"/>
      </w:pPr>
      <w:r>
        <w:rPr>
          <w:sz w:val="20"/>
        </w:rPr>
        <w:t xml:space="preserve">    производство,   хранение   и   поставки   произведенной  алкогольной  и</w:t>
      </w:r>
    </w:p>
    <w:p>
      <w:pPr>
        <w:pStyle w:val="1"/>
        <w:jc w:val="both"/>
      </w:pPr>
      <w:r>
        <w:rPr>
          <w:sz w:val="20"/>
        </w:rPr>
        <w:t xml:space="preserve">спиртосодержащей пищевой продукции _______________________________________;</w:t>
      </w:r>
    </w:p>
    <w:p>
      <w:pPr>
        <w:pStyle w:val="1"/>
        <w:jc w:val="both"/>
      </w:pPr>
      <w:r>
        <w:rPr>
          <w:sz w:val="20"/>
        </w:rPr>
        <w:t xml:space="preserve">    закупка,  хранение  и поставки алкогольной и спиртосодержащей продукции</w:t>
      </w:r>
    </w:p>
    <w:p>
      <w:pPr>
        <w:pStyle w:val="1"/>
        <w:jc w:val="both"/>
      </w:pPr>
      <w:r>
        <w:rPr>
          <w:sz w:val="20"/>
        </w:rPr>
        <w:t xml:space="preserve">__________________________________________________________________________;</w:t>
      </w:r>
    </w:p>
    <w:p>
      <w:pPr>
        <w:pStyle w:val="1"/>
        <w:jc w:val="both"/>
      </w:pPr>
      <w:r>
        <w:rPr>
          <w:sz w:val="20"/>
        </w:rPr>
        <w:t xml:space="preserve">    розничная продажа алкогольной продукции ______________________________;</w:t>
      </w:r>
    </w:p>
    <w:p>
      <w:pPr>
        <w:pStyle w:val="1"/>
        <w:jc w:val="both"/>
      </w:pPr>
      <w:r>
        <w:rPr>
          <w:sz w:val="20"/>
        </w:rPr>
        <w:t xml:space="preserve">    производство,  хранение,  поставки  и  розничная  продажа произведенной</w:t>
      </w:r>
    </w:p>
    <w:p>
      <w:pPr>
        <w:pStyle w:val="1"/>
        <w:jc w:val="both"/>
      </w:pPr>
      <w:r>
        <w:rPr>
          <w:sz w:val="20"/>
        </w:rPr>
        <w:t xml:space="preserve">сельскохозяйственными  производителями  винодельческой продукции 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Руководитель   юридического   лица   (индивидуальный   предприниматель,</w:t>
      </w:r>
    </w:p>
    <w:p>
      <w:pPr>
        <w:pStyle w:val="1"/>
        <w:jc w:val="both"/>
      </w:pPr>
      <w:r>
        <w:rPr>
          <w:sz w:val="20"/>
        </w:rPr>
        <w:t xml:space="preserve">гражданин)   дает   свое   согласие   на   обработку  персональных  данных,</w:t>
      </w:r>
    </w:p>
    <w:p>
      <w:pPr>
        <w:pStyle w:val="1"/>
        <w:jc w:val="both"/>
      </w:pPr>
      <w:r>
        <w:rPr>
          <w:sz w:val="20"/>
        </w:rPr>
        <w:t xml:space="preserve">содержащихся в представленных документах.</w:t>
      </w:r>
    </w:p>
    <w:p>
      <w:pPr>
        <w:pStyle w:val="1"/>
        <w:jc w:val="both"/>
      </w:pPr>
      <w:r>
        <w:rPr>
          <w:sz w:val="20"/>
        </w:rPr>
      </w:r>
    </w:p>
    <w:p>
      <w:pPr>
        <w:pStyle w:val="1"/>
        <w:jc w:val="both"/>
      </w:pPr>
      <w:r>
        <w:rPr>
          <w:sz w:val="20"/>
        </w:rPr>
        <w:t xml:space="preserve">Участник</w:t>
      </w:r>
    </w:p>
    <w:p>
      <w:pPr>
        <w:pStyle w:val="1"/>
        <w:jc w:val="both"/>
      </w:pPr>
      <w:r>
        <w:rPr>
          <w:sz w:val="20"/>
        </w:rPr>
        <w:t xml:space="preserve">ярмарки ___________________________________________________________________</w:t>
      </w:r>
    </w:p>
    <w:p>
      <w:pPr>
        <w:pStyle w:val="1"/>
        <w:jc w:val="both"/>
      </w:pPr>
      <w:r>
        <w:rPr>
          <w:sz w:val="20"/>
        </w:rPr>
        <w:t xml:space="preserve">                         (подпись, инициалы, фамилия, дата)</w:t>
      </w:r>
    </w:p>
    <w:p>
      <w:pPr>
        <w:pStyle w:val="1"/>
        <w:jc w:val="both"/>
      </w:pPr>
      <w:r>
        <w:rPr>
          <w:sz w:val="20"/>
        </w:rPr>
        <w:t xml:space="preserve">Место печати (при наличии)</w:t>
      </w:r>
    </w:p>
    <w:p>
      <w:pPr>
        <w:pStyle w:val="1"/>
        <w:jc w:val="both"/>
      </w:pPr>
      <w:r>
        <w:rPr>
          <w:sz w:val="20"/>
        </w:rPr>
      </w:r>
    </w:p>
    <w:p>
      <w:pPr>
        <w:pStyle w:val="1"/>
        <w:jc w:val="both"/>
      </w:pPr>
      <w:r>
        <w:rPr>
          <w:sz w:val="20"/>
        </w:rPr>
        <w:t xml:space="preserve">Лицо, принявшее заявку ____________________________________________________</w:t>
      </w:r>
    </w:p>
    <w:p>
      <w:pPr>
        <w:pStyle w:val="1"/>
        <w:jc w:val="both"/>
      </w:pPr>
      <w:r>
        <w:rPr>
          <w:sz w:val="20"/>
        </w:rPr>
        <w:t xml:space="preserve">                                (подпись, инициалы, фамилия, дата)</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08.10.2019 </w:t>
            </w:r>
            <w:hyperlink w:history="0" r:id="rId179" w:tooltip="Постановление Правительства Новосибирской области от 08.10.2019 N 395-п &quot;О внесении изменений в постановление Правительства Новосибирской области от 14.07.2011 N 303-п&quot; {КонсультантПлюс}">
              <w:r>
                <w:rPr>
                  <w:sz w:val="20"/>
                  <w:color w:val="0000ff"/>
                </w:rPr>
                <w:t xml:space="preserve">N 395-п</w:t>
              </w:r>
            </w:hyperlink>
            <w:r>
              <w:rPr>
                <w:sz w:val="20"/>
                <w:color w:val="392c69"/>
              </w:rPr>
              <w:t xml:space="preserve">, от 25.12.2023 </w:t>
            </w:r>
            <w:hyperlink w:history="0" r:id="rId180" w:tooltip="Постановление Правительства Новосибирской области от 25.12.2023 N 630-п &quot;О внесении изменений в постановление Правительства Новосибирской области от 14.07.2011 N 303-п&quot; {КонсультантПлюс}">
              <w:r>
                <w:rPr>
                  <w:sz w:val="20"/>
                  <w:color w:val="0000ff"/>
                </w:rPr>
                <w:t xml:space="preserve">N 630-п</w:t>
              </w:r>
            </w:hyperlink>
            <w:r>
              <w:rPr>
                <w:sz w:val="20"/>
                <w:color w:val="392c69"/>
              </w:rPr>
              <w:t xml:space="preserve">, от 08.10.2024 </w:t>
            </w:r>
            <w:hyperlink w:history="0" r:id="rId181"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N 462-п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30" w:name="P830"/>
    <w:bookmarkEnd w:id="830"/>
    <w:p>
      <w:pPr>
        <w:pStyle w:val="1"/>
        <w:jc w:val="both"/>
      </w:pPr>
      <w:r>
        <w:rPr>
          <w:sz w:val="20"/>
        </w:rPr>
        <w:t xml:space="preserve">                            Разрешение N _____</w:t>
      </w:r>
    </w:p>
    <w:p>
      <w:pPr>
        <w:pStyle w:val="1"/>
        <w:jc w:val="both"/>
      </w:pPr>
      <w:r>
        <w:rPr>
          <w:sz w:val="20"/>
        </w:rPr>
        <w:t xml:space="preserve">       на участие в ярмарке ______________________________________</w:t>
      </w:r>
    </w:p>
    <w:p>
      <w:pPr>
        <w:pStyle w:val="1"/>
        <w:jc w:val="both"/>
      </w:pPr>
      <w:r>
        <w:rPr>
          <w:sz w:val="20"/>
        </w:rPr>
        <w:t xml:space="preserve">                               (название (при наличии) ярмарки)</w:t>
      </w:r>
    </w:p>
    <w:p>
      <w:pPr>
        <w:pStyle w:val="1"/>
        <w:jc w:val="both"/>
      </w:pPr>
      <w:r>
        <w:rPr>
          <w:sz w:val="20"/>
        </w:rPr>
      </w:r>
    </w:p>
    <w:p>
      <w:pPr>
        <w:pStyle w:val="1"/>
        <w:jc w:val="both"/>
      </w:pPr>
      <w:r>
        <w:rPr>
          <w:sz w:val="20"/>
        </w:rPr>
        <w:t xml:space="preserve">1. Выдано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индивидуального</w:t>
      </w:r>
    </w:p>
    <w:p>
      <w:pPr>
        <w:pStyle w:val="1"/>
        <w:jc w:val="both"/>
      </w:pPr>
      <w:r>
        <w:rPr>
          <w:sz w:val="20"/>
        </w:rPr>
        <w:t xml:space="preserve">                      предпринимателя или гражданина)</w:t>
      </w:r>
    </w:p>
    <w:p>
      <w:pPr>
        <w:pStyle w:val="1"/>
        <w:jc w:val="both"/>
      </w:pPr>
      <w:r>
        <w:rPr>
          <w:sz w:val="20"/>
        </w:rPr>
        <w:t xml:space="preserve">2. Дата (период) участия в ярмарке ________________________________________</w:t>
      </w:r>
    </w:p>
    <w:p>
      <w:pPr>
        <w:pStyle w:val="1"/>
        <w:jc w:val="both"/>
      </w:pPr>
      <w:r>
        <w:rPr>
          <w:sz w:val="20"/>
        </w:rPr>
        <w:t xml:space="preserve">3. Место проведения ярмарки _______________________________________________</w:t>
      </w:r>
    </w:p>
    <w:p>
      <w:pPr>
        <w:pStyle w:val="1"/>
        <w:jc w:val="both"/>
      </w:pPr>
      <w:r>
        <w:rPr>
          <w:sz w:val="20"/>
        </w:rPr>
        <w:t xml:space="preserve">4.   Продажа   товаров   (выполнение  работ,  оказание  услуг)  на  ярмарке</w:t>
      </w:r>
    </w:p>
    <w:p>
      <w:pPr>
        <w:pStyle w:val="1"/>
        <w:jc w:val="both"/>
      </w:pPr>
      <w:r>
        <w:rPr>
          <w:sz w:val="20"/>
        </w:rPr>
        <w:t xml:space="preserve">осуществляется с использованием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(лоток, торговая палатка, мобильный торговый объект, мобильный</w:t>
      </w:r>
    </w:p>
    <w:p>
      <w:pPr>
        <w:pStyle w:val="1"/>
        <w:jc w:val="both"/>
      </w:pPr>
      <w:r>
        <w:rPr>
          <w:sz w:val="20"/>
        </w:rPr>
        <w:t xml:space="preserve">       объект общественного питания, бахчевой развал, с применением</w:t>
      </w:r>
    </w:p>
    <w:p>
      <w:pPr>
        <w:pStyle w:val="1"/>
        <w:jc w:val="both"/>
      </w:pPr>
      <w:r>
        <w:rPr>
          <w:sz w:val="20"/>
        </w:rPr>
        <w:t xml:space="preserve">           передвижных средств развозной и разносной торговли)</w:t>
      </w:r>
    </w:p>
    <w:p>
      <w:pPr>
        <w:pStyle w:val="1"/>
        <w:jc w:val="both"/>
      </w:pPr>
      <w:r>
        <w:rPr>
          <w:sz w:val="20"/>
        </w:rPr>
        <w:t xml:space="preserve">5.   Ассортимент   реализуемых   товаров,   перечень  выполняемых  работ  и</w:t>
      </w:r>
    </w:p>
    <w:p>
      <w:pPr>
        <w:pStyle w:val="1"/>
        <w:jc w:val="both"/>
      </w:pPr>
      <w:r>
        <w:rPr>
          <w:sz w:val="20"/>
        </w:rPr>
        <w:t xml:space="preserve">оказываемых услуг &lt;*&gt;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Уполномоченное лицо</w:t>
      </w:r>
    </w:p>
    <w:p>
      <w:pPr>
        <w:pStyle w:val="1"/>
        <w:jc w:val="both"/>
      </w:pPr>
      <w:r>
        <w:rPr>
          <w:sz w:val="20"/>
        </w:rPr>
        <w:t xml:space="preserve">от организатора ярмарки _______________   _________________________________</w:t>
      </w:r>
    </w:p>
    <w:p>
      <w:pPr>
        <w:pStyle w:val="1"/>
        <w:jc w:val="both"/>
      </w:pPr>
      <w:r>
        <w:rPr>
          <w:sz w:val="20"/>
        </w:rPr>
        <w:t xml:space="preserve">                           (подпись)          (инициалы, фамилия, дата)</w:t>
      </w:r>
    </w:p>
    <w:p>
      <w:pPr>
        <w:pStyle w:val="1"/>
        <w:jc w:val="both"/>
      </w:pPr>
      <w:r>
        <w:rPr>
          <w:sz w:val="20"/>
        </w:rPr>
        <w:t xml:space="preserve">Место печати (при наличии)</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pStyle w:val="0"/>
        <w:ind w:firstLine="540"/>
        <w:jc w:val="both"/>
      </w:pPr>
      <w:r>
        <w:rPr>
          <w:sz w:val="20"/>
        </w:rPr>
      </w:r>
    </w:p>
    <w:bookmarkStart w:id="870" w:name="P870"/>
    <w:bookmarkEnd w:id="870"/>
    <w:p>
      <w:pPr>
        <w:pStyle w:val="1"/>
        <w:jc w:val="both"/>
      </w:pPr>
      <w:r>
        <w:rPr>
          <w:sz w:val="20"/>
        </w:rPr>
        <w:t xml:space="preserve">                                Информация</w:t>
      </w:r>
    </w:p>
    <w:p>
      <w:pPr>
        <w:pStyle w:val="1"/>
        <w:jc w:val="both"/>
      </w:pPr>
      <w:r>
        <w:rPr>
          <w:sz w:val="20"/>
        </w:rPr>
        <w:t xml:space="preserve">                       об итогах проведения ярмарки</w:t>
      </w:r>
    </w:p>
    <w:p>
      <w:pPr>
        <w:pStyle w:val="1"/>
        <w:jc w:val="both"/>
      </w:pPr>
      <w:r>
        <w:rPr>
          <w:sz w:val="20"/>
        </w:rPr>
        <w:t xml:space="preserve">на территории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247"/>
        <w:gridCol w:w="1247"/>
        <w:gridCol w:w="1260"/>
        <w:gridCol w:w="737"/>
        <w:gridCol w:w="2551"/>
        <w:gridCol w:w="1361"/>
      </w:tblGrid>
      <w:tr>
        <w:tc>
          <w:tcPr>
            <w:tcW w:w="624" w:type="dxa"/>
            <w:vMerge w:val="restart"/>
          </w:tcPr>
          <w:p>
            <w:pPr>
              <w:pStyle w:val="0"/>
              <w:jc w:val="center"/>
            </w:pPr>
            <w:r>
              <w:rPr>
                <w:sz w:val="20"/>
              </w:rPr>
              <w:t xml:space="preserve">N п/п</w:t>
            </w:r>
          </w:p>
        </w:tc>
        <w:tc>
          <w:tcPr>
            <w:tcW w:w="1247" w:type="dxa"/>
            <w:vMerge w:val="restart"/>
          </w:tcPr>
          <w:p>
            <w:pPr>
              <w:pStyle w:val="0"/>
              <w:jc w:val="center"/>
            </w:pPr>
            <w:r>
              <w:rPr>
                <w:sz w:val="20"/>
              </w:rPr>
              <w:t xml:space="preserve">Тип ярмарки и место проведения ярмарки</w:t>
            </w:r>
          </w:p>
        </w:tc>
        <w:tc>
          <w:tcPr>
            <w:tcW w:w="1247" w:type="dxa"/>
            <w:vMerge w:val="restart"/>
          </w:tcPr>
          <w:p>
            <w:pPr>
              <w:pStyle w:val="0"/>
              <w:jc w:val="center"/>
            </w:pPr>
            <w:r>
              <w:rPr>
                <w:sz w:val="20"/>
              </w:rPr>
              <w:t xml:space="preserve">Организатор ярмарки</w:t>
            </w:r>
          </w:p>
        </w:tc>
        <w:tc>
          <w:tcPr>
            <w:tcW w:w="1260" w:type="dxa"/>
            <w:vMerge w:val="restart"/>
          </w:tcPr>
          <w:p>
            <w:pPr>
              <w:pStyle w:val="0"/>
              <w:jc w:val="center"/>
            </w:pPr>
            <w:r>
              <w:rPr>
                <w:sz w:val="20"/>
              </w:rPr>
              <w:t xml:space="preserve">Дата (период) проведения ярмарки</w:t>
            </w:r>
          </w:p>
        </w:tc>
        <w:tc>
          <w:tcPr>
            <w:gridSpan w:val="2"/>
            <w:tcW w:w="3288" w:type="dxa"/>
          </w:tcPr>
          <w:p>
            <w:pPr>
              <w:pStyle w:val="0"/>
              <w:jc w:val="center"/>
            </w:pPr>
            <w:r>
              <w:rPr>
                <w:sz w:val="20"/>
              </w:rPr>
              <w:t xml:space="preserve">Количество участников ярмарки</w:t>
            </w:r>
          </w:p>
        </w:tc>
        <w:tc>
          <w:tcPr>
            <w:tcW w:w="1361" w:type="dxa"/>
            <w:vMerge w:val="restart"/>
          </w:tcPr>
          <w:p>
            <w:pPr>
              <w:pStyle w:val="0"/>
              <w:jc w:val="center"/>
            </w:pPr>
            <w:r>
              <w:rPr>
                <w:sz w:val="20"/>
              </w:rPr>
              <w:t xml:space="preserve">Оценочный розничный товарооборот, тыс. руб.</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всего</w:t>
            </w:r>
          </w:p>
        </w:tc>
        <w:tc>
          <w:tcPr>
            <w:tcW w:w="2551" w:type="dxa"/>
          </w:tcPr>
          <w:p>
            <w:pPr>
              <w:pStyle w:val="0"/>
              <w:jc w:val="center"/>
            </w:pPr>
            <w:r>
              <w:rPr>
                <w:sz w:val="20"/>
              </w:rPr>
              <w:t xml:space="preserve">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vMerge w:val="continue"/>
          </w:tcPr>
          <w:p/>
        </w:tc>
      </w:tr>
      <w:tr>
        <w:tc>
          <w:tcPr>
            <w:tcW w:w="624" w:type="dxa"/>
          </w:tcPr>
          <w:p>
            <w:pPr>
              <w:pStyle w:val="0"/>
              <w:jc w:val="center"/>
            </w:pPr>
            <w:r>
              <w:rPr>
                <w:sz w:val="20"/>
              </w:rPr>
              <w:t xml:space="preserve">1</w:t>
            </w:r>
          </w:p>
        </w:tc>
        <w:tc>
          <w:tcPr>
            <w:tcW w:w="1247" w:type="dxa"/>
          </w:tcPr>
          <w:p>
            <w:pPr>
              <w:pStyle w:val="0"/>
              <w:jc w:val="center"/>
            </w:pPr>
            <w:r>
              <w:rPr>
                <w:sz w:val="20"/>
              </w:rPr>
              <w:t xml:space="preserve">2</w:t>
            </w:r>
          </w:p>
        </w:tc>
        <w:tc>
          <w:tcPr>
            <w:tcW w:w="1247" w:type="dxa"/>
          </w:tcPr>
          <w:p>
            <w:pPr>
              <w:pStyle w:val="0"/>
              <w:jc w:val="center"/>
            </w:pPr>
            <w:r>
              <w:rPr>
                <w:sz w:val="20"/>
              </w:rPr>
              <w:t xml:space="preserve">3</w:t>
            </w:r>
          </w:p>
        </w:tc>
        <w:tc>
          <w:tcPr>
            <w:tcW w:w="1260" w:type="dxa"/>
          </w:tcPr>
          <w:p>
            <w:pPr>
              <w:pStyle w:val="0"/>
              <w:jc w:val="center"/>
            </w:pPr>
            <w:r>
              <w:rPr>
                <w:sz w:val="20"/>
              </w:rPr>
              <w:t xml:space="preserve">4</w:t>
            </w:r>
          </w:p>
        </w:tc>
        <w:tc>
          <w:tcPr>
            <w:tcW w:w="737" w:type="dxa"/>
          </w:tcPr>
          <w:p>
            <w:pPr>
              <w:pStyle w:val="0"/>
              <w:jc w:val="center"/>
            </w:pPr>
            <w:r>
              <w:rPr>
                <w:sz w:val="20"/>
              </w:rPr>
              <w:t xml:space="preserve">5</w:t>
            </w:r>
          </w:p>
        </w:tc>
        <w:tc>
          <w:tcPr>
            <w:tcW w:w="2551" w:type="dxa"/>
          </w:tcPr>
          <w:p>
            <w:pPr>
              <w:pStyle w:val="0"/>
              <w:jc w:val="center"/>
            </w:pPr>
            <w:r>
              <w:rPr>
                <w:sz w:val="20"/>
              </w:rPr>
              <w:t xml:space="preserve">6</w:t>
            </w:r>
          </w:p>
        </w:tc>
        <w:tc>
          <w:tcPr>
            <w:tcW w:w="1361" w:type="dxa"/>
          </w:tcPr>
          <w:p>
            <w:pPr>
              <w:pStyle w:val="0"/>
              <w:jc w:val="center"/>
            </w:pPr>
            <w:r>
              <w:rPr>
                <w:sz w:val="20"/>
              </w:rPr>
              <w:t xml:space="preserve">7</w:t>
            </w:r>
          </w:p>
        </w:tc>
      </w:tr>
      <w:tr>
        <w:tc>
          <w:tcPr>
            <w:tcW w:w="624"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60" w:type="dxa"/>
          </w:tcPr>
          <w:p>
            <w:pPr>
              <w:pStyle w:val="0"/>
            </w:pPr>
            <w:r>
              <w:rPr>
                <w:sz w:val="20"/>
              </w:rPr>
            </w:r>
          </w:p>
        </w:tc>
        <w:tc>
          <w:tcPr>
            <w:tcW w:w="737" w:type="dxa"/>
          </w:tcPr>
          <w:p>
            <w:pPr>
              <w:pStyle w:val="0"/>
            </w:pPr>
            <w:r>
              <w:rPr>
                <w:sz w:val="20"/>
              </w:rPr>
            </w:r>
          </w:p>
        </w:tc>
        <w:tc>
          <w:tcPr>
            <w:tcW w:w="2551" w:type="dxa"/>
          </w:tcPr>
          <w:p>
            <w:pPr>
              <w:pStyle w:val="0"/>
            </w:pPr>
            <w:r>
              <w:rPr>
                <w:sz w:val="20"/>
              </w:rPr>
            </w:r>
          </w:p>
        </w:tc>
        <w:tc>
          <w:tcPr>
            <w:tcW w:w="1361" w:type="dxa"/>
          </w:tcPr>
          <w:p>
            <w:pPr>
              <w:pStyle w:val="0"/>
            </w:pPr>
            <w:r>
              <w:rPr>
                <w:sz w:val="20"/>
              </w:rPr>
            </w:r>
          </w:p>
        </w:tc>
      </w:tr>
    </w:tbl>
    <w:p>
      <w:pPr>
        <w:pStyle w:val="0"/>
        <w:ind w:firstLine="540"/>
        <w:jc w:val="both"/>
      </w:pPr>
      <w:r>
        <w:rPr>
          <w:sz w:val="20"/>
        </w:rPr>
      </w:r>
    </w:p>
    <w:p>
      <w:pPr>
        <w:pStyle w:val="1"/>
        <w:jc w:val="both"/>
      </w:pPr>
      <w:r>
        <w:rPr>
          <w:sz w:val="20"/>
        </w:rPr>
        <w:t xml:space="preserve">Уполномоченное лицо</w:t>
      </w:r>
    </w:p>
    <w:p>
      <w:pPr>
        <w:pStyle w:val="1"/>
        <w:jc w:val="both"/>
      </w:pPr>
      <w:r>
        <w:rPr>
          <w:sz w:val="20"/>
        </w:rPr>
        <w:t xml:space="preserve">от организатора ярмарки _______________   _________________________________</w:t>
      </w:r>
    </w:p>
    <w:p>
      <w:pPr>
        <w:pStyle w:val="1"/>
        <w:jc w:val="both"/>
      </w:pPr>
      <w:r>
        <w:rPr>
          <w:sz w:val="20"/>
        </w:rPr>
        <w:t xml:space="preserve">                           (подпись)          (инициалы, фамилия, дата)</w:t>
      </w:r>
    </w:p>
    <w:p>
      <w:pPr>
        <w:pStyle w:val="1"/>
        <w:jc w:val="both"/>
      </w:pPr>
      <w:r>
        <w:rPr>
          <w:sz w:val="20"/>
        </w:rPr>
        <w:t xml:space="preserve">Место печати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2"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08.10.2024 N 462-п)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министерство промышленности,</w:t>
      </w:r>
    </w:p>
    <w:p>
      <w:pPr>
        <w:pStyle w:val="1"/>
        <w:jc w:val="both"/>
      </w:pPr>
      <w:r>
        <w:rPr>
          <w:sz w:val="20"/>
        </w:rPr>
        <w:t xml:space="preserve">                                    _______________________________________</w:t>
      </w:r>
    </w:p>
    <w:p>
      <w:pPr>
        <w:pStyle w:val="1"/>
        <w:jc w:val="both"/>
      </w:pPr>
      <w:r>
        <w:rPr>
          <w:sz w:val="20"/>
        </w:rPr>
        <w:t xml:space="preserve">                                    торговли и развития предпринимательства</w:t>
      </w:r>
    </w:p>
    <w:p>
      <w:pPr>
        <w:pStyle w:val="1"/>
        <w:jc w:val="both"/>
      </w:pPr>
      <w:r>
        <w:rPr>
          <w:sz w:val="20"/>
        </w:rPr>
        <w:t xml:space="preserve">                                    _______________________________________</w:t>
      </w:r>
    </w:p>
    <w:p>
      <w:pPr>
        <w:pStyle w:val="1"/>
        <w:jc w:val="both"/>
      </w:pPr>
      <w:r>
        <w:rPr>
          <w:sz w:val="20"/>
        </w:rPr>
        <w:t xml:space="preserve">                                                      Новосибирской области</w:t>
      </w:r>
    </w:p>
    <w:p>
      <w:pPr>
        <w:pStyle w:val="1"/>
        <w:jc w:val="both"/>
      </w:pPr>
      <w:r>
        <w:rPr>
          <w:sz w:val="20"/>
        </w:rPr>
        <w:t xml:space="preserve">                                                      _____________________</w:t>
      </w:r>
    </w:p>
    <w:p>
      <w:pPr>
        <w:pStyle w:val="1"/>
        <w:jc w:val="both"/>
      </w:pPr>
      <w:r>
        <w:rPr>
          <w:sz w:val="20"/>
        </w:rPr>
      </w:r>
    </w:p>
    <w:p>
      <w:pPr>
        <w:pStyle w:val="1"/>
        <w:jc w:val="both"/>
      </w:pPr>
      <w:r>
        <w:rPr>
          <w:sz w:val="20"/>
        </w:rPr>
        <w:t xml:space="preserve">                                                            Почтовый адрес:</w:t>
      </w:r>
    </w:p>
    <w:p>
      <w:pPr>
        <w:pStyle w:val="1"/>
        <w:jc w:val="both"/>
      </w:pPr>
      <w:r>
        <w:rPr>
          <w:sz w:val="20"/>
        </w:rPr>
        <w:t xml:space="preserve">                                                    630011, г. Новосибирск,</w:t>
      </w:r>
    </w:p>
    <w:p>
      <w:pPr>
        <w:pStyle w:val="1"/>
        <w:jc w:val="both"/>
      </w:pPr>
      <w:r>
        <w:rPr>
          <w:sz w:val="20"/>
        </w:rPr>
        <w:t xml:space="preserve">                                                           ул. Кирова, д. 3</w:t>
      </w:r>
    </w:p>
    <w:p>
      <w:pPr>
        <w:pStyle w:val="1"/>
        <w:jc w:val="both"/>
      </w:pPr>
      <w:r>
        <w:rPr>
          <w:sz w:val="20"/>
        </w:rPr>
        <w:t xml:space="preserve">                                                   Адрес электронной почты:</w:t>
      </w:r>
    </w:p>
    <w:p>
      <w:pPr>
        <w:pStyle w:val="1"/>
        <w:jc w:val="both"/>
      </w:pPr>
      <w:r>
        <w:rPr>
          <w:sz w:val="20"/>
        </w:rPr>
        <w:t xml:space="preserve">                                                                 mtv@nso.ru</w:t>
      </w:r>
    </w:p>
    <w:p>
      <w:pPr>
        <w:pStyle w:val="1"/>
        <w:jc w:val="both"/>
      </w:pPr>
      <w:r>
        <w:rPr>
          <w:sz w:val="20"/>
        </w:rPr>
      </w:r>
    </w:p>
    <w:bookmarkStart w:id="931" w:name="P931"/>
    <w:bookmarkEnd w:id="931"/>
    <w:p>
      <w:pPr>
        <w:pStyle w:val="1"/>
        <w:jc w:val="both"/>
      </w:pPr>
      <w:r>
        <w:rPr>
          <w:sz w:val="20"/>
        </w:rPr>
        <w:t xml:space="preserve">                                ИНФОРМАЦИЯ</w:t>
      </w:r>
    </w:p>
    <w:p>
      <w:pPr>
        <w:pStyle w:val="1"/>
        <w:jc w:val="both"/>
      </w:pPr>
      <w:r>
        <w:rPr>
          <w:sz w:val="20"/>
        </w:rPr>
        <w:t xml:space="preserve">                       об итогах проведения ярмарки</w:t>
      </w:r>
    </w:p>
    <w:p>
      <w:pPr>
        <w:pStyle w:val="1"/>
        <w:jc w:val="both"/>
      </w:pPr>
      <w:r>
        <w:rPr>
          <w:sz w:val="20"/>
        </w:rPr>
        <w:t xml:space="preserve">на территории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260"/>
        <w:gridCol w:w="1247"/>
        <w:gridCol w:w="1260"/>
        <w:gridCol w:w="737"/>
        <w:gridCol w:w="2551"/>
        <w:gridCol w:w="1361"/>
      </w:tblGrid>
      <w:tr>
        <w:tc>
          <w:tcPr>
            <w:tcW w:w="624" w:type="dxa"/>
            <w:vMerge w:val="restart"/>
          </w:tcPr>
          <w:p>
            <w:pPr>
              <w:pStyle w:val="0"/>
              <w:jc w:val="center"/>
            </w:pPr>
            <w:r>
              <w:rPr>
                <w:sz w:val="20"/>
              </w:rPr>
              <w:t xml:space="preserve">N п/п</w:t>
            </w:r>
          </w:p>
        </w:tc>
        <w:tc>
          <w:tcPr>
            <w:tcW w:w="1260" w:type="dxa"/>
            <w:vMerge w:val="restart"/>
          </w:tcPr>
          <w:p>
            <w:pPr>
              <w:pStyle w:val="0"/>
              <w:jc w:val="center"/>
            </w:pPr>
            <w:r>
              <w:rPr>
                <w:sz w:val="20"/>
              </w:rPr>
              <w:t xml:space="preserve">Тип ярмарки и место проведения ярмарки</w:t>
            </w:r>
          </w:p>
        </w:tc>
        <w:tc>
          <w:tcPr>
            <w:tcW w:w="1247" w:type="dxa"/>
            <w:vMerge w:val="restart"/>
          </w:tcPr>
          <w:p>
            <w:pPr>
              <w:pStyle w:val="0"/>
              <w:jc w:val="center"/>
            </w:pPr>
            <w:r>
              <w:rPr>
                <w:sz w:val="20"/>
              </w:rPr>
              <w:t xml:space="preserve">Организатор ярмарки</w:t>
            </w:r>
          </w:p>
        </w:tc>
        <w:tc>
          <w:tcPr>
            <w:tcW w:w="1260" w:type="dxa"/>
            <w:vMerge w:val="restart"/>
          </w:tcPr>
          <w:p>
            <w:pPr>
              <w:pStyle w:val="0"/>
              <w:jc w:val="center"/>
            </w:pPr>
            <w:r>
              <w:rPr>
                <w:sz w:val="20"/>
              </w:rPr>
              <w:t xml:space="preserve">Дата (период) проведения ярмарки</w:t>
            </w:r>
          </w:p>
        </w:tc>
        <w:tc>
          <w:tcPr>
            <w:gridSpan w:val="2"/>
            <w:tcW w:w="3288" w:type="dxa"/>
          </w:tcPr>
          <w:p>
            <w:pPr>
              <w:pStyle w:val="0"/>
              <w:jc w:val="center"/>
            </w:pPr>
            <w:r>
              <w:rPr>
                <w:sz w:val="20"/>
              </w:rPr>
              <w:t xml:space="preserve">Количество участников ярмарки</w:t>
            </w:r>
          </w:p>
        </w:tc>
        <w:tc>
          <w:tcPr>
            <w:tcW w:w="1361" w:type="dxa"/>
            <w:vMerge w:val="restart"/>
          </w:tcPr>
          <w:p>
            <w:pPr>
              <w:pStyle w:val="0"/>
              <w:jc w:val="center"/>
            </w:pPr>
            <w:r>
              <w:rPr>
                <w:sz w:val="20"/>
              </w:rPr>
              <w:t xml:space="preserve">Оценочный розничный товарооборот, тыс. руб.</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всего</w:t>
            </w:r>
          </w:p>
        </w:tc>
        <w:tc>
          <w:tcPr>
            <w:tcW w:w="2551" w:type="dxa"/>
          </w:tcPr>
          <w:p>
            <w:pPr>
              <w:pStyle w:val="0"/>
              <w:jc w:val="center"/>
            </w:pPr>
            <w:r>
              <w:rPr>
                <w:sz w:val="20"/>
              </w:rPr>
              <w:t xml:space="preserve">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vMerge w:val="continue"/>
          </w:tcPr>
          <w:p/>
        </w:tc>
      </w:tr>
      <w:tr>
        <w:tc>
          <w:tcPr>
            <w:tcW w:w="624" w:type="dxa"/>
          </w:tcPr>
          <w:p>
            <w:pPr>
              <w:pStyle w:val="0"/>
              <w:jc w:val="center"/>
            </w:pPr>
            <w:r>
              <w:rPr>
                <w:sz w:val="20"/>
              </w:rPr>
              <w:t xml:space="preserve">1</w:t>
            </w:r>
          </w:p>
        </w:tc>
        <w:tc>
          <w:tcPr>
            <w:tcW w:w="1260" w:type="dxa"/>
          </w:tcPr>
          <w:p>
            <w:pPr>
              <w:pStyle w:val="0"/>
              <w:jc w:val="center"/>
            </w:pPr>
            <w:r>
              <w:rPr>
                <w:sz w:val="20"/>
              </w:rPr>
              <w:t xml:space="preserve">2</w:t>
            </w:r>
          </w:p>
        </w:tc>
        <w:tc>
          <w:tcPr>
            <w:tcW w:w="1247" w:type="dxa"/>
          </w:tcPr>
          <w:p>
            <w:pPr>
              <w:pStyle w:val="0"/>
              <w:jc w:val="center"/>
            </w:pPr>
            <w:r>
              <w:rPr>
                <w:sz w:val="20"/>
              </w:rPr>
              <w:t xml:space="preserve">3</w:t>
            </w:r>
          </w:p>
        </w:tc>
        <w:tc>
          <w:tcPr>
            <w:tcW w:w="1260" w:type="dxa"/>
          </w:tcPr>
          <w:p>
            <w:pPr>
              <w:pStyle w:val="0"/>
              <w:jc w:val="center"/>
            </w:pPr>
            <w:r>
              <w:rPr>
                <w:sz w:val="20"/>
              </w:rPr>
              <w:t xml:space="preserve">4</w:t>
            </w:r>
          </w:p>
        </w:tc>
        <w:tc>
          <w:tcPr>
            <w:tcW w:w="737" w:type="dxa"/>
          </w:tcPr>
          <w:p>
            <w:pPr>
              <w:pStyle w:val="0"/>
              <w:jc w:val="center"/>
            </w:pPr>
            <w:r>
              <w:rPr>
                <w:sz w:val="20"/>
              </w:rPr>
              <w:t xml:space="preserve">5</w:t>
            </w:r>
          </w:p>
        </w:tc>
        <w:tc>
          <w:tcPr>
            <w:tcW w:w="2551" w:type="dxa"/>
          </w:tcPr>
          <w:p>
            <w:pPr>
              <w:pStyle w:val="0"/>
              <w:jc w:val="center"/>
            </w:pPr>
            <w:r>
              <w:rPr>
                <w:sz w:val="20"/>
              </w:rPr>
              <w:t xml:space="preserve">6</w:t>
            </w:r>
          </w:p>
        </w:tc>
        <w:tc>
          <w:tcPr>
            <w:tcW w:w="1361" w:type="dxa"/>
          </w:tcPr>
          <w:p>
            <w:pPr>
              <w:pStyle w:val="0"/>
              <w:jc w:val="center"/>
            </w:pPr>
            <w:r>
              <w:rPr>
                <w:sz w:val="20"/>
              </w:rPr>
              <w:t xml:space="preserve">7</w:t>
            </w:r>
          </w:p>
        </w:tc>
      </w:tr>
      <w:tr>
        <w:tc>
          <w:tcPr>
            <w:tcW w:w="624" w:type="dxa"/>
          </w:tcPr>
          <w:p>
            <w:pPr>
              <w:pStyle w:val="0"/>
            </w:pPr>
            <w:r>
              <w:rPr>
                <w:sz w:val="20"/>
              </w:rPr>
            </w:r>
          </w:p>
        </w:tc>
        <w:tc>
          <w:tcPr>
            <w:tcW w:w="1260" w:type="dxa"/>
          </w:tcPr>
          <w:p>
            <w:pPr>
              <w:pStyle w:val="0"/>
            </w:pPr>
            <w:r>
              <w:rPr>
                <w:sz w:val="20"/>
              </w:rPr>
            </w:r>
          </w:p>
        </w:tc>
        <w:tc>
          <w:tcPr>
            <w:tcW w:w="1247" w:type="dxa"/>
          </w:tcPr>
          <w:p>
            <w:pPr>
              <w:pStyle w:val="0"/>
            </w:pPr>
            <w:r>
              <w:rPr>
                <w:sz w:val="20"/>
              </w:rPr>
            </w:r>
          </w:p>
        </w:tc>
        <w:tc>
          <w:tcPr>
            <w:tcW w:w="1260" w:type="dxa"/>
          </w:tcPr>
          <w:p>
            <w:pPr>
              <w:pStyle w:val="0"/>
            </w:pPr>
            <w:r>
              <w:rPr>
                <w:sz w:val="20"/>
              </w:rPr>
            </w:r>
          </w:p>
        </w:tc>
        <w:tc>
          <w:tcPr>
            <w:tcW w:w="737" w:type="dxa"/>
          </w:tcPr>
          <w:p>
            <w:pPr>
              <w:pStyle w:val="0"/>
            </w:pPr>
            <w:r>
              <w:rPr>
                <w:sz w:val="20"/>
              </w:rPr>
            </w:r>
          </w:p>
        </w:tc>
        <w:tc>
          <w:tcPr>
            <w:tcW w:w="2551" w:type="dxa"/>
          </w:tcPr>
          <w:p>
            <w:pPr>
              <w:pStyle w:val="0"/>
            </w:pPr>
            <w:r>
              <w:rPr>
                <w:sz w:val="20"/>
              </w:rPr>
            </w:r>
          </w:p>
        </w:tc>
        <w:tc>
          <w:tcPr>
            <w:tcW w:w="1361" w:type="dxa"/>
          </w:tcPr>
          <w:p>
            <w:pPr>
              <w:pStyle w:val="0"/>
            </w:pPr>
            <w:r>
              <w:rPr>
                <w:sz w:val="20"/>
              </w:rPr>
            </w:r>
          </w:p>
        </w:tc>
      </w:tr>
      <w:tr>
        <w:tc>
          <w:tcPr>
            <w:tcW w:w="624" w:type="dxa"/>
          </w:tcPr>
          <w:p>
            <w:pPr>
              <w:pStyle w:val="0"/>
            </w:pPr>
            <w:r>
              <w:rPr>
                <w:sz w:val="20"/>
              </w:rPr>
            </w:r>
          </w:p>
        </w:tc>
        <w:tc>
          <w:tcPr>
            <w:tcW w:w="1260" w:type="dxa"/>
          </w:tcPr>
          <w:p>
            <w:pPr>
              <w:pStyle w:val="0"/>
            </w:pPr>
            <w:r>
              <w:rPr>
                <w:sz w:val="20"/>
              </w:rPr>
            </w:r>
          </w:p>
        </w:tc>
        <w:tc>
          <w:tcPr>
            <w:tcW w:w="1247" w:type="dxa"/>
          </w:tcPr>
          <w:p>
            <w:pPr>
              <w:pStyle w:val="0"/>
            </w:pPr>
            <w:r>
              <w:rPr>
                <w:sz w:val="20"/>
              </w:rPr>
            </w:r>
          </w:p>
        </w:tc>
        <w:tc>
          <w:tcPr>
            <w:tcW w:w="1260" w:type="dxa"/>
          </w:tcPr>
          <w:p>
            <w:pPr>
              <w:pStyle w:val="0"/>
            </w:pPr>
            <w:r>
              <w:rPr>
                <w:sz w:val="20"/>
              </w:rPr>
            </w:r>
          </w:p>
        </w:tc>
        <w:tc>
          <w:tcPr>
            <w:tcW w:w="737" w:type="dxa"/>
          </w:tcPr>
          <w:p>
            <w:pPr>
              <w:pStyle w:val="0"/>
            </w:pPr>
            <w:r>
              <w:rPr>
                <w:sz w:val="20"/>
              </w:rPr>
            </w:r>
          </w:p>
        </w:tc>
        <w:tc>
          <w:tcPr>
            <w:tcW w:w="2551" w:type="dxa"/>
          </w:tcPr>
          <w:p>
            <w:pPr>
              <w:pStyle w:val="0"/>
            </w:pPr>
            <w:r>
              <w:rPr>
                <w:sz w:val="20"/>
              </w:rPr>
            </w:r>
          </w:p>
        </w:tc>
        <w:tc>
          <w:tcPr>
            <w:tcW w:w="1361" w:type="dxa"/>
          </w:tcPr>
          <w:p>
            <w:pPr>
              <w:pStyle w:val="0"/>
            </w:pPr>
            <w:r>
              <w:rPr>
                <w:sz w:val="20"/>
              </w:rPr>
            </w:r>
          </w:p>
        </w:tc>
      </w:tr>
    </w:tbl>
    <w:p>
      <w:pPr>
        <w:pStyle w:val="0"/>
        <w:ind w:firstLine="540"/>
        <w:jc w:val="both"/>
      </w:pPr>
      <w:r>
        <w:rPr>
          <w:sz w:val="20"/>
        </w:rPr>
      </w:r>
    </w:p>
    <w:p>
      <w:pPr>
        <w:pStyle w:val="1"/>
        <w:jc w:val="both"/>
      </w:pPr>
      <w:r>
        <w:rPr>
          <w:sz w:val="20"/>
        </w:rPr>
        <w:t xml:space="preserve">Глава администрации</w:t>
      </w:r>
    </w:p>
    <w:p>
      <w:pPr>
        <w:pStyle w:val="1"/>
        <w:jc w:val="both"/>
      </w:pPr>
      <w:r>
        <w:rPr>
          <w:sz w:val="20"/>
        </w:rPr>
        <w:t xml:space="preserve">муниципального образования</w:t>
      </w:r>
    </w:p>
    <w:p>
      <w:pPr>
        <w:pStyle w:val="1"/>
        <w:jc w:val="both"/>
      </w:pPr>
      <w:r>
        <w:rPr>
          <w:sz w:val="20"/>
        </w:rPr>
        <w:t xml:space="preserve">Новосибирской области       _________________ _____________________________</w:t>
      </w:r>
    </w:p>
    <w:p>
      <w:pPr>
        <w:pStyle w:val="1"/>
        <w:jc w:val="both"/>
      </w:pPr>
      <w:r>
        <w:rPr>
          <w:sz w:val="20"/>
        </w:rPr>
        <w:t xml:space="preserve">                                (подпись)       (инициалы, фамилия, дата)</w:t>
      </w:r>
    </w:p>
    <w:p>
      <w:pPr>
        <w:pStyle w:val="1"/>
        <w:jc w:val="both"/>
      </w:pPr>
      <w:r>
        <w:rPr>
          <w:sz w:val="20"/>
        </w:rPr>
        <w:t xml:space="preserve">Место печати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w:t>
      </w:r>
    </w:p>
    <w:p>
      <w:pPr>
        <w:pStyle w:val="0"/>
        <w:jc w:val="right"/>
      </w:pPr>
      <w:r>
        <w:rPr>
          <w:sz w:val="20"/>
        </w:rPr>
        <w:t xml:space="preserve">организации ярмарок на территории</w:t>
      </w:r>
    </w:p>
    <w:p>
      <w:pPr>
        <w:pStyle w:val="0"/>
        <w:jc w:val="right"/>
      </w:pPr>
      <w:r>
        <w:rPr>
          <w:sz w:val="20"/>
        </w:rPr>
        <w:t xml:space="preserve">Новосибирской области и продажи</w:t>
      </w:r>
    </w:p>
    <w:p>
      <w:pPr>
        <w:pStyle w:val="0"/>
        <w:jc w:val="right"/>
      </w:pPr>
      <w:r>
        <w:rPr>
          <w:sz w:val="20"/>
        </w:rPr>
        <w:t xml:space="preserve">товаров (выполнения работ,</w:t>
      </w:r>
    </w:p>
    <w:p>
      <w:pPr>
        <w:pStyle w:val="0"/>
        <w:jc w:val="right"/>
      </w:pPr>
      <w:r>
        <w:rPr>
          <w:sz w:val="20"/>
        </w:rPr>
        <w:t xml:space="preserve">оказания услуг) на 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3" w:tooltip="Постановление Правительства Новосибирской области от 08.10.2024 N 462-п &quot;О внесении изменений в постановление Правительства Новосибирской области от 14.07.2011 N 30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08.10.2024 N 462-п)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министерство промышленности,</w:t>
      </w:r>
    </w:p>
    <w:p>
      <w:pPr>
        <w:pStyle w:val="1"/>
        <w:jc w:val="both"/>
      </w:pPr>
      <w:r>
        <w:rPr>
          <w:sz w:val="20"/>
        </w:rPr>
        <w:t xml:space="preserve">                                    _______________________________________</w:t>
      </w:r>
    </w:p>
    <w:p>
      <w:pPr>
        <w:pStyle w:val="1"/>
        <w:jc w:val="both"/>
      </w:pPr>
      <w:r>
        <w:rPr>
          <w:sz w:val="20"/>
        </w:rPr>
        <w:t xml:space="preserve">                                    торговли и развития предпринимательства</w:t>
      </w:r>
    </w:p>
    <w:p>
      <w:pPr>
        <w:pStyle w:val="1"/>
        <w:jc w:val="both"/>
      </w:pPr>
      <w:r>
        <w:rPr>
          <w:sz w:val="20"/>
        </w:rPr>
        <w:t xml:space="preserve">                                    _______________________________________</w:t>
      </w:r>
    </w:p>
    <w:p>
      <w:pPr>
        <w:pStyle w:val="1"/>
        <w:jc w:val="both"/>
      </w:pPr>
      <w:r>
        <w:rPr>
          <w:sz w:val="20"/>
        </w:rPr>
        <w:t xml:space="preserve">                                                      Новосибирской области</w:t>
      </w:r>
    </w:p>
    <w:p>
      <w:pPr>
        <w:pStyle w:val="1"/>
        <w:jc w:val="both"/>
      </w:pPr>
      <w:r>
        <w:rPr>
          <w:sz w:val="20"/>
        </w:rPr>
        <w:t xml:space="preserve">                                                      _____________________</w:t>
      </w:r>
    </w:p>
    <w:p>
      <w:pPr>
        <w:pStyle w:val="1"/>
        <w:jc w:val="both"/>
      </w:pPr>
      <w:r>
        <w:rPr>
          <w:sz w:val="20"/>
        </w:rPr>
      </w:r>
    </w:p>
    <w:p>
      <w:pPr>
        <w:pStyle w:val="1"/>
        <w:jc w:val="both"/>
      </w:pPr>
      <w:r>
        <w:rPr>
          <w:sz w:val="20"/>
        </w:rPr>
        <w:t xml:space="preserve">                                                            Почтовый адрес:</w:t>
      </w:r>
    </w:p>
    <w:p>
      <w:pPr>
        <w:pStyle w:val="1"/>
        <w:jc w:val="both"/>
      </w:pPr>
      <w:r>
        <w:rPr>
          <w:sz w:val="20"/>
        </w:rPr>
        <w:t xml:space="preserve">                                                    630011, г. Новосибирск,</w:t>
      </w:r>
    </w:p>
    <w:p>
      <w:pPr>
        <w:pStyle w:val="1"/>
        <w:jc w:val="both"/>
      </w:pPr>
      <w:r>
        <w:rPr>
          <w:sz w:val="20"/>
        </w:rPr>
        <w:t xml:space="preserve">                                                           ул. Кирова, д. 3</w:t>
      </w:r>
    </w:p>
    <w:p>
      <w:pPr>
        <w:pStyle w:val="1"/>
        <w:jc w:val="both"/>
      </w:pPr>
      <w:r>
        <w:rPr>
          <w:sz w:val="20"/>
        </w:rPr>
        <w:t xml:space="preserve">                                                   Адрес электронной почты:</w:t>
      </w:r>
    </w:p>
    <w:p>
      <w:pPr>
        <w:pStyle w:val="1"/>
        <w:jc w:val="both"/>
      </w:pPr>
      <w:r>
        <w:rPr>
          <w:sz w:val="20"/>
        </w:rPr>
        <w:t xml:space="preserve">                                                                 mtv@nso.ru</w:t>
      </w:r>
    </w:p>
    <w:p>
      <w:pPr>
        <w:pStyle w:val="1"/>
        <w:jc w:val="both"/>
      </w:pPr>
      <w:r>
        <w:rPr>
          <w:sz w:val="20"/>
        </w:rPr>
      </w:r>
    </w:p>
    <w:bookmarkStart w:id="1000" w:name="P1000"/>
    <w:bookmarkEnd w:id="1000"/>
    <w:p>
      <w:pPr>
        <w:pStyle w:val="1"/>
        <w:jc w:val="both"/>
      </w:pPr>
      <w:r>
        <w:rPr>
          <w:sz w:val="20"/>
        </w:rPr>
        <w:t xml:space="preserve">                                Информация</w:t>
      </w:r>
    </w:p>
    <w:p>
      <w:pPr>
        <w:pStyle w:val="1"/>
        <w:jc w:val="both"/>
      </w:pPr>
      <w:r>
        <w:rPr>
          <w:sz w:val="20"/>
        </w:rPr>
        <w:t xml:space="preserve">                       об итогах проведения ярмарки</w:t>
      </w:r>
    </w:p>
    <w:p>
      <w:pPr>
        <w:pStyle w:val="1"/>
        <w:jc w:val="both"/>
      </w:pPr>
      <w:r>
        <w:rPr>
          <w:sz w:val="20"/>
        </w:rPr>
        <w:t xml:space="preserve">на территории 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260"/>
        <w:gridCol w:w="1247"/>
        <w:gridCol w:w="1260"/>
        <w:gridCol w:w="737"/>
        <w:gridCol w:w="2551"/>
        <w:gridCol w:w="1361"/>
      </w:tblGrid>
      <w:tr>
        <w:tc>
          <w:tcPr>
            <w:tcW w:w="624" w:type="dxa"/>
            <w:vMerge w:val="restart"/>
          </w:tcPr>
          <w:p>
            <w:pPr>
              <w:pStyle w:val="0"/>
              <w:jc w:val="center"/>
            </w:pPr>
            <w:r>
              <w:rPr>
                <w:sz w:val="20"/>
              </w:rPr>
              <w:t xml:space="preserve">N п/п</w:t>
            </w:r>
          </w:p>
        </w:tc>
        <w:tc>
          <w:tcPr>
            <w:tcW w:w="1260" w:type="dxa"/>
            <w:vMerge w:val="restart"/>
          </w:tcPr>
          <w:p>
            <w:pPr>
              <w:pStyle w:val="0"/>
              <w:jc w:val="center"/>
            </w:pPr>
            <w:r>
              <w:rPr>
                <w:sz w:val="20"/>
              </w:rPr>
              <w:t xml:space="preserve">Тип ярмарки и место проведения ярмарки</w:t>
            </w:r>
          </w:p>
        </w:tc>
        <w:tc>
          <w:tcPr>
            <w:tcW w:w="1247" w:type="dxa"/>
            <w:vMerge w:val="restart"/>
          </w:tcPr>
          <w:p>
            <w:pPr>
              <w:pStyle w:val="0"/>
              <w:jc w:val="center"/>
            </w:pPr>
            <w:r>
              <w:rPr>
                <w:sz w:val="20"/>
              </w:rPr>
              <w:t xml:space="preserve">Организатор ярмарки</w:t>
            </w:r>
          </w:p>
        </w:tc>
        <w:tc>
          <w:tcPr>
            <w:tcW w:w="1260" w:type="dxa"/>
            <w:vMerge w:val="restart"/>
          </w:tcPr>
          <w:p>
            <w:pPr>
              <w:pStyle w:val="0"/>
              <w:jc w:val="center"/>
            </w:pPr>
            <w:r>
              <w:rPr>
                <w:sz w:val="20"/>
              </w:rPr>
              <w:t xml:space="preserve">Дата (период) проведения ярмарки</w:t>
            </w:r>
          </w:p>
        </w:tc>
        <w:tc>
          <w:tcPr>
            <w:gridSpan w:val="2"/>
            <w:tcW w:w="3288" w:type="dxa"/>
          </w:tcPr>
          <w:p>
            <w:pPr>
              <w:pStyle w:val="0"/>
              <w:jc w:val="center"/>
            </w:pPr>
            <w:r>
              <w:rPr>
                <w:sz w:val="20"/>
              </w:rPr>
              <w:t xml:space="preserve">Количество участников ярмарки</w:t>
            </w:r>
          </w:p>
        </w:tc>
        <w:tc>
          <w:tcPr>
            <w:tcW w:w="1361" w:type="dxa"/>
            <w:vMerge w:val="restart"/>
          </w:tcPr>
          <w:p>
            <w:pPr>
              <w:pStyle w:val="0"/>
              <w:jc w:val="center"/>
            </w:pPr>
            <w:r>
              <w:rPr>
                <w:sz w:val="20"/>
              </w:rPr>
              <w:t xml:space="preserve">Оценочный розничный товарооборот, тыс. руб.</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всего</w:t>
            </w:r>
          </w:p>
        </w:tc>
        <w:tc>
          <w:tcPr>
            <w:tcW w:w="2551" w:type="dxa"/>
          </w:tcPr>
          <w:p>
            <w:pPr>
              <w:pStyle w:val="0"/>
              <w:jc w:val="center"/>
            </w:pPr>
            <w:r>
              <w:rPr>
                <w:sz w:val="20"/>
              </w:rPr>
              <w:t xml:space="preserve">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vMerge w:val="continue"/>
          </w:tcPr>
          <w:p/>
        </w:tc>
      </w:tr>
      <w:tr>
        <w:tc>
          <w:tcPr>
            <w:tcW w:w="624" w:type="dxa"/>
          </w:tcPr>
          <w:p>
            <w:pPr>
              <w:pStyle w:val="0"/>
              <w:jc w:val="center"/>
            </w:pPr>
            <w:r>
              <w:rPr>
                <w:sz w:val="20"/>
              </w:rPr>
              <w:t xml:space="preserve">1</w:t>
            </w:r>
          </w:p>
        </w:tc>
        <w:tc>
          <w:tcPr>
            <w:tcW w:w="1260" w:type="dxa"/>
          </w:tcPr>
          <w:p>
            <w:pPr>
              <w:pStyle w:val="0"/>
              <w:jc w:val="center"/>
            </w:pPr>
            <w:r>
              <w:rPr>
                <w:sz w:val="20"/>
              </w:rPr>
              <w:t xml:space="preserve">2</w:t>
            </w:r>
          </w:p>
        </w:tc>
        <w:tc>
          <w:tcPr>
            <w:tcW w:w="1247" w:type="dxa"/>
          </w:tcPr>
          <w:p>
            <w:pPr>
              <w:pStyle w:val="0"/>
              <w:jc w:val="center"/>
            </w:pPr>
            <w:r>
              <w:rPr>
                <w:sz w:val="20"/>
              </w:rPr>
              <w:t xml:space="preserve">3</w:t>
            </w:r>
          </w:p>
        </w:tc>
        <w:tc>
          <w:tcPr>
            <w:tcW w:w="1260" w:type="dxa"/>
          </w:tcPr>
          <w:p>
            <w:pPr>
              <w:pStyle w:val="0"/>
              <w:jc w:val="center"/>
            </w:pPr>
            <w:r>
              <w:rPr>
                <w:sz w:val="20"/>
              </w:rPr>
              <w:t xml:space="preserve">4</w:t>
            </w:r>
          </w:p>
        </w:tc>
        <w:tc>
          <w:tcPr>
            <w:tcW w:w="737" w:type="dxa"/>
          </w:tcPr>
          <w:p>
            <w:pPr>
              <w:pStyle w:val="0"/>
              <w:jc w:val="center"/>
            </w:pPr>
            <w:r>
              <w:rPr>
                <w:sz w:val="20"/>
              </w:rPr>
              <w:t xml:space="preserve">5</w:t>
            </w:r>
          </w:p>
        </w:tc>
        <w:tc>
          <w:tcPr>
            <w:tcW w:w="2551" w:type="dxa"/>
          </w:tcPr>
          <w:p>
            <w:pPr>
              <w:pStyle w:val="0"/>
              <w:jc w:val="center"/>
            </w:pPr>
            <w:r>
              <w:rPr>
                <w:sz w:val="20"/>
              </w:rPr>
              <w:t xml:space="preserve">6</w:t>
            </w:r>
          </w:p>
        </w:tc>
        <w:tc>
          <w:tcPr>
            <w:tcW w:w="1361" w:type="dxa"/>
          </w:tcPr>
          <w:p>
            <w:pPr>
              <w:pStyle w:val="0"/>
              <w:jc w:val="center"/>
            </w:pPr>
            <w:r>
              <w:rPr>
                <w:sz w:val="20"/>
              </w:rPr>
              <w:t xml:space="preserve">7</w:t>
            </w:r>
          </w:p>
        </w:tc>
      </w:tr>
      <w:tr>
        <w:tc>
          <w:tcPr>
            <w:tcW w:w="624" w:type="dxa"/>
          </w:tcPr>
          <w:p>
            <w:pPr>
              <w:pStyle w:val="0"/>
            </w:pPr>
            <w:r>
              <w:rPr>
                <w:sz w:val="20"/>
              </w:rPr>
            </w:r>
          </w:p>
        </w:tc>
        <w:tc>
          <w:tcPr>
            <w:tcW w:w="1260" w:type="dxa"/>
          </w:tcPr>
          <w:p>
            <w:pPr>
              <w:pStyle w:val="0"/>
            </w:pPr>
            <w:r>
              <w:rPr>
                <w:sz w:val="20"/>
              </w:rPr>
            </w:r>
          </w:p>
        </w:tc>
        <w:tc>
          <w:tcPr>
            <w:tcW w:w="1247" w:type="dxa"/>
          </w:tcPr>
          <w:p>
            <w:pPr>
              <w:pStyle w:val="0"/>
            </w:pPr>
            <w:r>
              <w:rPr>
                <w:sz w:val="20"/>
              </w:rPr>
            </w:r>
          </w:p>
        </w:tc>
        <w:tc>
          <w:tcPr>
            <w:tcW w:w="1260" w:type="dxa"/>
          </w:tcPr>
          <w:p>
            <w:pPr>
              <w:pStyle w:val="0"/>
            </w:pPr>
            <w:r>
              <w:rPr>
                <w:sz w:val="20"/>
              </w:rPr>
            </w:r>
          </w:p>
        </w:tc>
        <w:tc>
          <w:tcPr>
            <w:tcW w:w="737" w:type="dxa"/>
          </w:tcPr>
          <w:p>
            <w:pPr>
              <w:pStyle w:val="0"/>
            </w:pPr>
            <w:r>
              <w:rPr>
                <w:sz w:val="20"/>
              </w:rPr>
            </w:r>
          </w:p>
        </w:tc>
        <w:tc>
          <w:tcPr>
            <w:tcW w:w="2551" w:type="dxa"/>
          </w:tcPr>
          <w:p>
            <w:pPr>
              <w:pStyle w:val="0"/>
            </w:pPr>
            <w:r>
              <w:rPr>
                <w:sz w:val="20"/>
              </w:rPr>
            </w:r>
          </w:p>
        </w:tc>
        <w:tc>
          <w:tcPr>
            <w:tcW w:w="1361" w:type="dxa"/>
          </w:tcPr>
          <w:p>
            <w:pPr>
              <w:pStyle w:val="0"/>
            </w:pPr>
            <w:r>
              <w:rPr>
                <w:sz w:val="20"/>
              </w:rPr>
            </w:r>
          </w:p>
        </w:tc>
      </w:tr>
      <w:tr>
        <w:tc>
          <w:tcPr>
            <w:tcW w:w="624" w:type="dxa"/>
          </w:tcPr>
          <w:p>
            <w:pPr>
              <w:pStyle w:val="0"/>
            </w:pPr>
            <w:r>
              <w:rPr>
                <w:sz w:val="20"/>
              </w:rPr>
            </w:r>
          </w:p>
        </w:tc>
        <w:tc>
          <w:tcPr>
            <w:tcW w:w="1260" w:type="dxa"/>
          </w:tcPr>
          <w:p>
            <w:pPr>
              <w:pStyle w:val="0"/>
            </w:pPr>
            <w:r>
              <w:rPr>
                <w:sz w:val="20"/>
              </w:rPr>
            </w:r>
          </w:p>
        </w:tc>
        <w:tc>
          <w:tcPr>
            <w:tcW w:w="1247" w:type="dxa"/>
          </w:tcPr>
          <w:p>
            <w:pPr>
              <w:pStyle w:val="0"/>
            </w:pPr>
            <w:r>
              <w:rPr>
                <w:sz w:val="20"/>
              </w:rPr>
            </w:r>
          </w:p>
        </w:tc>
        <w:tc>
          <w:tcPr>
            <w:tcW w:w="1260" w:type="dxa"/>
          </w:tcPr>
          <w:p>
            <w:pPr>
              <w:pStyle w:val="0"/>
            </w:pPr>
            <w:r>
              <w:rPr>
                <w:sz w:val="20"/>
              </w:rPr>
            </w:r>
          </w:p>
        </w:tc>
        <w:tc>
          <w:tcPr>
            <w:tcW w:w="737" w:type="dxa"/>
          </w:tcPr>
          <w:p>
            <w:pPr>
              <w:pStyle w:val="0"/>
            </w:pPr>
            <w:r>
              <w:rPr>
                <w:sz w:val="20"/>
              </w:rPr>
            </w:r>
          </w:p>
        </w:tc>
        <w:tc>
          <w:tcPr>
            <w:tcW w:w="2551" w:type="dxa"/>
          </w:tcPr>
          <w:p>
            <w:pPr>
              <w:pStyle w:val="0"/>
            </w:pPr>
            <w:r>
              <w:rPr>
                <w:sz w:val="20"/>
              </w:rPr>
            </w:r>
          </w:p>
        </w:tc>
        <w:tc>
          <w:tcPr>
            <w:tcW w:w="1361" w:type="dxa"/>
          </w:tcPr>
          <w:p>
            <w:pPr>
              <w:pStyle w:val="0"/>
            </w:pPr>
            <w:r>
              <w:rPr>
                <w:sz w:val="20"/>
              </w:rPr>
            </w:r>
          </w:p>
        </w:tc>
      </w:tr>
    </w:tbl>
    <w:p>
      <w:pPr>
        <w:pStyle w:val="0"/>
        <w:ind w:firstLine="540"/>
        <w:jc w:val="both"/>
      </w:pPr>
      <w:r>
        <w:rPr>
          <w:sz w:val="20"/>
        </w:rPr>
      </w:r>
    </w:p>
    <w:p>
      <w:pPr>
        <w:pStyle w:val="1"/>
        <w:jc w:val="both"/>
      </w:pPr>
      <w:r>
        <w:rPr>
          <w:sz w:val="20"/>
        </w:rPr>
        <w:t xml:space="preserve">Руководитель областного исполнительного органа Новосибирской области,</w:t>
      </w:r>
    </w:p>
    <w:p>
      <w:pPr>
        <w:pStyle w:val="1"/>
        <w:jc w:val="both"/>
      </w:pPr>
      <w:r>
        <w:rPr>
          <w:sz w:val="20"/>
        </w:rPr>
        <w:t xml:space="preserve">органа местного самоуправления</w:t>
      </w:r>
    </w:p>
    <w:p>
      <w:pPr>
        <w:pStyle w:val="1"/>
        <w:jc w:val="both"/>
      </w:pPr>
      <w:r>
        <w:rPr>
          <w:sz w:val="20"/>
        </w:rPr>
        <w:t xml:space="preserve">в Новосибирской области          _______________ _________________________</w:t>
      </w:r>
    </w:p>
    <w:p>
      <w:pPr>
        <w:pStyle w:val="1"/>
        <w:jc w:val="both"/>
      </w:pPr>
      <w:r>
        <w:rPr>
          <w:sz w:val="20"/>
        </w:rPr>
        <w:t xml:space="preserve">                                    (подпись)    (инициалы, фамилия, дата)</w:t>
      </w:r>
    </w:p>
    <w:p>
      <w:pPr>
        <w:pStyle w:val="1"/>
        <w:jc w:val="both"/>
      </w:pPr>
      <w:r>
        <w:rPr>
          <w:sz w:val="20"/>
        </w:rPr>
        <w:t xml:space="preserve">Место печати</w:t>
      </w:r>
    </w:p>
    <w:p>
      <w:pPr>
        <w:pStyle w:val="1"/>
        <w:jc w:val="both"/>
      </w:pPr>
      <w:r>
        <w:rPr>
          <w:sz w:val="20"/>
        </w:rPr>
        <w:t xml:space="preserve">                                              "____" _____________ 20___ г.</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14.07.2011 N 303-п</w:t>
            <w:br/>
            <w:t>(ред. от 08.10.2024)</w:t>
            <w:br/>
            <w:t>"Об утверждении Порядка орг...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74094&amp;dst=100005" TargetMode = "External"/>
	<Relationship Id="rId8" Type="http://schemas.openxmlformats.org/officeDocument/2006/relationships/hyperlink" Target="https://login.consultant.ru/link/?req=doc&amp;base=RLAW049&amp;n=93966&amp;dst=100005" TargetMode = "External"/>
	<Relationship Id="rId9" Type="http://schemas.openxmlformats.org/officeDocument/2006/relationships/hyperlink" Target="https://login.consultant.ru/link/?req=doc&amp;base=RLAW049&amp;n=109836&amp;dst=100005" TargetMode = "External"/>
	<Relationship Id="rId10" Type="http://schemas.openxmlformats.org/officeDocument/2006/relationships/hyperlink" Target="https://login.consultant.ru/link/?req=doc&amp;base=RLAW049&amp;n=122715&amp;dst=100005" TargetMode = "External"/>
	<Relationship Id="rId11" Type="http://schemas.openxmlformats.org/officeDocument/2006/relationships/hyperlink" Target="https://login.consultant.ru/link/?req=doc&amp;base=RLAW049&amp;n=133451&amp;dst=100005" TargetMode = "External"/>
	<Relationship Id="rId12" Type="http://schemas.openxmlformats.org/officeDocument/2006/relationships/hyperlink" Target="https://login.consultant.ru/link/?req=doc&amp;base=RLAW049&amp;n=168532&amp;dst=100005" TargetMode = "External"/>
	<Relationship Id="rId13" Type="http://schemas.openxmlformats.org/officeDocument/2006/relationships/hyperlink" Target="https://login.consultant.ru/link/?req=doc&amp;base=RLAW049&amp;n=176611&amp;dst=100005" TargetMode = "External"/>
	<Relationship Id="rId14" Type="http://schemas.openxmlformats.org/officeDocument/2006/relationships/hyperlink" Target="https://login.consultant.ru/link/?req=doc&amp;base=LAW&amp;n=454235&amp;dst=2" TargetMode = "External"/>
	<Relationship Id="rId15" Type="http://schemas.openxmlformats.org/officeDocument/2006/relationships/hyperlink" Target="https://login.consultant.ru/link/?req=doc&amp;base=RLAW049&amp;n=93966&amp;dst=100006" TargetMode = "External"/>
	<Relationship Id="rId16" Type="http://schemas.openxmlformats.org/officeDocument/2006/relationships/hyperlink" Target="https://login.consultant.ru/link/?req=doc&amp;base=RLAW049&amp;n=93966&amp;dst=100007" TargetMode = "External"/>
	<Relationship Id="rId17" Type="http://schemas.openxmlformats.org/officeDocument/2006/relationships/hyperlink" Target="https://login.consultant.ru/link/?req=doc&amp;base=RLAW049&amp;n=24382" TargetMode = "External"/>
	<Relationship Id="rId18" Type="http://schemas.openxmlformats.org/officeDocument/2006/relationships/hyperlink" Target="https://login.consultant.ru/link/?req=doc&amp;base=RLAW049&amp;n=122715&amp;dst=100006" TargetMode = "External"/>
	<Relationship Id="rId19" Type="http://schemas.openxmlformats.org/officeDocument/2006/relationships/hyperlink" Target="https://login.consultant.ru/link/?req=doc&amp;base=RLAW049&amp;n=93966&amp;dst=100011" TargetMode = "External"/>
	<Relationship Id="rId20" Type="http://schemas.openxmlformats.org/officeDocument/2006/relationships/hyperlink" Target="https://login.consultant.ru/link/?req=doc&amp;base=RLAW049&amp;n=109836&amp;dst=100008" TargetMode = "External"/>
	<Relationship Id="rId21" Type="http://schemas.openxmlformats.org/officeDocument/2006/relationships/hyperlink" Target="https://login.consultant.ru/link/?req=doc&amp;base=RLAW049&amp;n=122715&amp;dst=100008" TargetMode = "External"/>
	<Relationship Id="rId22" Type="http://schemas.openxmlformats.org/officeDocument/2006/relationships/hyperlink" Target="https://login.consultant.ru/link/?req=doc&amp;base=RLAW049&amp;n=133451&amp;dst=100006" TargetMode = "External"/>
	<Relationship Id="rId23" Type="http://schemas.openxmlformats.org/officeDocument/2006/relationships/hyperlink" Target="https://login.consultant.ru/link/?req=doc&amp;base=RLAW049&amp;n=168532&amp;dst=100006" TargetMode = "External"/>
	<Relationship Id="rId24" Type="http://schemas.openxmlformats.org/officeDocument/2006/relationships/hyperlink" Target="https://login.consultant.ru/link/?req=doc&amp;base=RLAW049&amp;n=176611&amp;dst=100006" TargetMode = "External"/>
	<Relationship Id="rId25" Type="http://schemas.openxmlformats.org/officeDocument/2006/relationships/hyperlink" Target="https://login.consultant.ru/link/?req=doc&amp;base=LAW&amp;n=454235&amp;dst=2" TargetMode = "External"/>
	<Relationship Id="rId26" Type="http://schemas.openxmlformats.org/officeDocument/2006/relationships/hyperlink" Target="https://login.consultant.ru/link/?req=doc&amp;base=RLAW049&amp;n=176296&amp;dst=100014" TargetMode = "External"/>
	<Relationship Id="rId27" Type="http://schemas.openxmlformats.org/officeDocument/2006/relationships/hyperlink" Target="https://login.consultant.ru/link/?req=doc&amp;base=LAW&amp;n=67620&amp;dst=100009" TargetMode = "External"/>
	<Relationship Id="rId28" Type="http://schemas.openxmlformats.org/officeDocument/2006/relationships/hyperlink" Target="https://login.consultant.ru/link/?req=doc&amp;base=RLAW049&amp;n=176611&amp;dst=100008" TargetMode = "External"/>
	<Relationship Id="rId29" Type="http://schemas.openxmlformats.org/officeDocument/2006/relationships/hyperlink" Target="https://login.consultant.ru/link/?req=doc&amp;base=LAW&amp;n=67620&amp;dst=100009" TargetMode = "External"/>
	<Relationship Id="rId30" Type="http://schemas.openxmlformats.org/officeDocument/2006/relationships/hyperlink" Target="https://login.consultant.ru/link/?req=doc&amp;base=RLAW049&amp;n=176611&amp;dst=100009" TargetMode = "External"/>
	<Relationship Id="rId31" Type="http://schemas.openxmlformats.org/officeDocument/2006/relationships/hyperlink" Target="https://login.consultant.ru/link/?req=doc&amp;base=RLAW049&amp;n=168532&amp;dst=100007" TargetMode = "External"/>
	<Relationship Id="rId32" Type="http://schemas.openxmlformats.org/officeDocument/2006/relationships/hyperlink" Target="https://login.consultant.ru/link/?req=doc&amp;base=RLAW049&amp;n=176611&amp;dst=100010" TargetMode = "External"/>
	<Relationship Id="rId33" Type="http://schemas.openxmlformats.org/officeDocument/2006/relationships/hyperlink" Target="https://login.consultant.ru/link/?req=doc&amp;base=RLAW049&amp;n=168532&amp;dst=100009" TargetMode = "External"/>
	<Relationship Id="rId34" Type="http://schemas.openxmlformats.org/officeDocument/2006/relationships/hyperlink" Target="https://login.consultant.ru/link/?req=doc&amp;base=RLAW049&amp;n=168532&amp;dst=100011" TargetMode = "External"/>
	<Relationship Id="rId35" Type="http://schemas.openxmlformats.org/officeDocument/2006/relationships/hyperlink" Target="https://login.consultant.ru/link/?req=doc&amp;base=RLAW049&amp;n=168532&amp;dst=100012" TargetMode = "External"/>
	<Relationship Id="rId36" Type="http://schemas.openxmlformats.org/officeDocument/2006/relationships/hyperlink" Target="https://login.consultant.ru/link/?req=doc&amp;base=RLAW049&amp;n=168532&amp;dst=100013" TargetMode = "External"/>
	<Relationship Id="rId37" Type="http://schemas.openxmlformats.org/officeDocument/2006/relationships/hyperlink" Target="https://login.consultant.ru/link/?req=doc&amp;base=RLAW049&amp;n=168532&amp;dst=100014" TargetMode = "External"/>
	<Relationship Id="rId38" Type="http://schemas.openxmlformats.org/officeDocument/2006/relationships/hyperlink" Target="https://login.consultant.ru/link/?req=doc&amp;base=RLAW049&amp;n=168532&amp;dst=100015" TargetMode = "External"/>
	<Relationship Id="rId39" Type="http://schemas.openxmlformats.org/officeDocument/2006/relationships/hyperlink" Target="https://login.consultant.ru/link/?req=doc&amp;base=RLAW049&amp;n=176611&amp;dst=100013" TargetMode = "External"/>
	<Relationship Id="rId40" Type="http://schemas.openxmlformats.org/officeDocument/2006/relationships/hyperlink" Target="https://login.consultant.ru/link/?req=doc&amp;base=RLAW049&amp;n=176611&amp;dst=100014" TargetMode = "External"/>
	<Relationship Id="rId41" Type="http://schemas.openxmlformats.org/officeDocument/2006/relationships/hyperlink" Target="https://login.consultant.ru/link/?req=doc&amp;base=RLAW049&amp;n=176611&amp;dst=100014" TargetMode = "External"/>
	<Relationship Id="rId42" Type="http://schemas.openxmlformats.org/officeDocument/2006/relationships/hyperlink" Target="https://login.consultant.ru/link/?req=doc&amp;base=RLAW049&amp;n=176611&amp;dst=100015" TargetMode = "External"/>
	<Relationship Id="rId43" Type="http://schemas.openxmlformats.org/officeDocument/2006/relationships/hyperlink" Target="https://login.consultant.ru/link/?req=doc&amp;base=RLAW049&amp;n=168370&amp;dst=100010" TargetMode = "External"/>
	<Relationship Id="rId44" Type="http://schemas.openxmlformats.org/officeDocument/2006/relationships/hyperlink" Target="https://login.consultant.ru/link/?req=doc&amp;base=RLAW049&amp;n=176611&amp;dst=100016" TargetMode = "External"/>
	<Relationship Id="rId45" Type="http://schemas.openxmlformats.org/officeDocument/2006/relationships/hyperlink" Target="https://login.consultant.ru/link/?req=doc&amp;base=RLAW049&amp;n=122715&amp;dst=100009" TargetMode = "External"/>
	<Relationship Id="rId46" Type="http://schemas.openxmlformats.org/officeDocument/2006/relationships/hyperlink" Target="https://login.consultant.ru/link/?req=doc&amp;base=RLAW049&amp;n=176611&amp;dst=100019" TargetMode = "External"/>
	<Relationship Id="rId47" Type="http://schemas.openxmlformats.org/officeDocument/2006/relationships/hyperlink" Target="https://login.consultant.ru/link/?req=doc&amp;base=RLAW049&amp;n=176611&amp;dst=100020" TargetMode = "External"/>
	<Relationship Id="rId48" Type="http://schemas.openxmlformats.org/officeDocument/2006/relationships/hyperlink" Target="https://login.consultant.ru/link/?req=doc&amp;base=RLAW049&amp;n=176611&amp;dst=100021" TargetMode = "External"/>
	<Relationship Id="rId49" Type="http://schemas.openxmlformats.org/officeDocument/2006/relationships/hyperlink" Target="https://login.consultant.ru/link/?req=doc&amp;base=RLAW049&amp;n=122715&amp;dst=100010" TargetMode = "External"/>
	<Relationship Id="rId50" Type="http://schemas.openxmlformats.org/officeDocument/2006/relationships/hyperlink" Target="https://login.consultant.ru/link/?req=doc&amp;base=RLAW049&amp;n=109836&amp;dst=100009" TargetMode = "External"/>
	<Relationship Id="rId51" Type="http://schemas.openxmlformats.org/officeDocument/2006/relationships/hyperlink" Target="https://login.consultant.ru/link/?req=doc&amp;base=RLAW049&amp;n=109836&amp;dst=100011" TargetMode = "External"/>
	<Relationship Id="rId52" Type="http://schemas.openxmlformats.org/officeDocument/2006/relationships/hyperlink" Target="https://login.consultant.ru/link/?req=doc&amp;base=RLAW049&amp;n=109836&amp;dst=100013" TargetMode = "External"/>
	<Relationship Id="rId53" Type="http://schemas.openxmlformats.org/officeDocument/2006/relationships/hyperlink" Target="https://login.consultant.ru/link/?req=doc&amp;base=RLAW049&amp;n=122715&amp;dst=100011" TargetMode = "External"/>
	<Relationship Id="rId54" Type="http://schemas.openxmlformats.org/officeDocument/2006/relationships/hyperlink" Target="https://login.consultant.ru/link/?req=doc&amp;base=RLAW049&amp;n=109836&amp;dst=100014" TargetMode = "External"/>
	<Relationship Id="rId55" Type="http://schemas.openxmlformats.org/officeDocument/2006/relationships/hyperlink" Target="https://login.consultant.ru/link/?req=doc&amp;base=RLAW049&amp;n=122715&amp;dst=100012" TargetMode = "External"/>
	<Relationship Id="rId56" Type="http://schemas.openxmlformats.org/officeDocument/2006/relationships/hyperlink" Target="https://login.consultant.ru/link/?req=doc&amp;base=RLAW049&amp;n=176611&amp;dst=100024" TargetMode = "External"/>
	<Relationship Id="rId57" Type="http://schemas.openxmlformats.org/officeDocument/2006/relationships/hyperlink" Target="www.minrpp.nso.ru" TargetMode = "External"/>
	<Relationship Id="rId58" Type="http://schemas.openxmlformats.org/officeDocument/2006/relationships/hyperlink" Target="https://login.consultant.ru/link/?req=doc&amp;base=RLAW049&amp;n=122715&amp;dst=100012" TargetMode = "External"/>
	<Relationship Id="rId59" Type="http://schemas.openxmlformats.org/officeDocument/2006/relationships/hyperlink" Target="https://login.consultant.ru/link/?req=doc&amp;base=RLAW049&amp;n=109836&amp;dst=100016" TargetMode = "External"/>
	<Relationship Id="rId60" Type="http://schemas.openxmlformats.org/officeDocument/2006/relationships/hyperlink" Target="https://login.consultant.ru/link/?req=doc&amp;base=LAW&amp;n=454235&amp;dst=3" TargetMode = "External"/>
	<Relationship Id="rId61" Type="http://schemas.openxmlformats.org/officeDocument/2006/relationships/hyperlink" Target="https://login.consultant.ru/link/?req=doc&amp;base=RLAW049&amp;n=176611&amp;dst=100025" TargetMode = "External"/>
	<Relationship Id="rId62" Type="http://schemas.openxmlformats.org/officeDocument/2006/relationships/hyperlink" Target="https://login.consultant.ru/link/?req=doc&amp;base=RLAW049&amp;n=176611&amp;dst=100028" TargetMode = "External"/>
	<Relationship Id="rId63" Type="http://schemas.openxmlformats.org/officeDocument/2006/relationships/hyperlink" Target="https://login.consultant.ru/link/?req=doc&amp;base=RLAW049&amp;n=122715&amp;dst=100013" TargetMode = "External"/>
	<Relationship Id="rId64" Type="http://schemas.openxmlformats.org/officeDocument/2006/relationships/hyperlink" Target="https://login.consultant.ru/link/?req=doc&amp;base=RLAW049&amp;n=176611&amp;dst=100029" TargetMode = "External"/>
	<Relationship Id="rId65" Type="http://schemas.openxmlformats.org/officeDocument/2006/relationships/hyperlink" Target="https://login.consultant.ru/link/?req=doc&amp;base=RLAW049&amp;n=109836&amp;dst=100018" TargetMode = "External"/>
	<Relationship Id="rId66" Type="http://schemas.openxmlformats.org/officeDocument/2006/relationships/hyperlink" Target="https://login.consultant.ru/link/?req=doc&amp;base=RLAW049&amp;n=176611&amp;dst=100033" TargetMode = "External"/>
	<Relationship Id="rId67" Type="http://schemas.openxmlformats.org/officeDocument/2006/relationships/hyperlink" Target="https://login.consultant.ru/link/?req=doc&amp;base=RLAW049&amp;n=176611&amp;dst=100035" TargetMode = "External"/>
	<Relationship Id="rId68" Type="http://schemas.openxmlformats.org/officeDocument/2006/relationships/hyperlink" Target="https://login.consultant.ru/link/?req=doc&amp;base=RLAW049&amp;n=122715&amp;dst=100014" TargetMode = "External"/>
	<Relationship Id="rId69" Type="http://schemas.openxmlformats.org/officeDocument/2006/relationships/hyperlink" Target="https://login.consultant.ru/link/?req=doc&amp;base=RLAW049&amp;n=176611&amp;dst=100037" TargetMode = "External"/>
	<Relationship Id="rId70" Type="http://schemas.openxmlformats.org/officeDocument/2006/relationships/hyperlink" Target="https://login.consultant.ru/link/?req=doc&amp;base=RLAW049&amp;n=133451&amp;dst=100006" TargetMode = "External"/>
	<Relationship Id="rId71" Type="http://schemas.openxmlformats.org/officeDocument/2006/relationships/hyperlink" Target="https://login.consultant.ru/link/?req=doc&amp;base=RLAW049&amp;n=176611&amp;dst=100037" TargetMode = "External"/>
	<Relationship Id="rId72" Type="http://schemas.openxmlformats.org/officeDocument/2006/relationships/hyperlink" Target="https://login.consultant.ru/link/?req=doc&amp;base=RLAW049&amp;n=133451&amp;dst=100008" TargetMode = "External"/>
	<Relationship Id="rId73" Type="http://schemas.openxmlformats.org/officeDocument/2006/relationships/hyperlink" Target="https://login.consultant.ru/link/?req=doc&amp;base=RLAW049&amp;n=176611&amp;dst=100037" TargetMode = "External"/>
	<Relationship Id="rId74" Type="http://schemas.openxmlformats.org/officeDocument/2006/relationships/hyperlink" Target="https://login.consultant.ru/link/?req=doc&amp;base=RLAW049&amp;n=109836&amp;dst=100025" TargetMode = "External"/>
	<Relationship Id="rId75" Type="http://schemas.openxmlformats.org/officeDocument/2006/relationships/hyperlink" Target="https://login.consultant.ru/link/?req=doc&amp;base=RLAW049&amp;n=109836&amp;dst=100027" TargetMode = "External"/>
	<Relationship Id="rId76" Type="http://schemas.openxmlformats.org/officeDocument/2006/relationships/hyperlink" Target="https://login.consultant.ru/link/?req=doc&amp;base=RLAW049&amp;n=176611&amp;dst=100039" TargetMode = "External"/>
	<Relationship Id="rId77" Type="http://schemas.openxmlformats.org/officeDocument/2006/relationships/hyperlink" Target="https://login.consultant.ru/link/?req=doc&amp;base=RLAW049&amp;n=109836&amp;dst=100029" TargetMode = "External"/>
	<Relationship Id="rId78" Type="http://schemas.openxmlformats.org/officeDocument/2006/relationships/hyperlink" Target="https://login.consultant.ru/link/?req=doc&amp;base=RLAW049&amp;n=176611&amp;dst=100040" TargetMode = "External"/>
	<Relationship Id="rId79" Type="http://schemas.openxmlformats.org/officeDocument/2006/relationships/hyperlink" Target="https://login.consultant.ru/link/?req=doc&amp;base=RLAW049&amp;n=109836&amp;dst=100030" TargetMode = "External"/>
	<Relationship Id="rId80" Type="http://schemas.openxmlformats.org/officeDocument/2006/relationships/hyperlink" Target="https://login.consultant.ru/link/?req=doc&amp;base=RLAW049&amp;n=122715&amp;dst=100016" TargetMode = "External"/>
	<Relationship Id="rId81" Type="http://schemas.openxmlformats.org/officeDocument/2006/relationships/hyperlink" Target="https://login.consultant.ru/link/?req=doc&amp;base=RLAW049&amp;n=109836&amp;dst=100032" TargetMode = "External"/>
	<Relationship Id="rId82" Type="http://schemas.openxmlformats.org/officeDocument/2006/relationships/hyperlink" Target="https://login.consultant.ru/link/?req=doc&amp;base=RLAW049&amp;n=109836&amp;dst=100034" TargetMode = "External"/>
	<Relationship Id="rId83" Type="http://schemas.openxmlformats.org/officeDocument/2006/relationships/hyperlink" Target="https://login.consultant.ru/link/?req=doc&amp;base=RLAW049&amp;n=176611&amp;dst=100042" TargetMode = "External"/>
	<Relationship Id="rId84" Type="http://schemas.openxmlformats.org/officeDocument/2006/relationships/hyperlink" Target="https://login.consultant.ru/link/?req=doc&amp;base=RLAW049&amp;n=176611&amp;dst=100044" TargetMode = "External"/>
	<Relationship Id="rId85" Type="http://schemas.openxmlformats.org/officeDocument/2006/relationships/hyperlink" Target="https://login.consultant.ru/link/?req=doc&amp;base=RLAW049&amp;n=109836&amp;dst=100037" TargetMode = "External"/>
	<Relationship Id="rId86" Type="http://schemas.openxmlformats.org/officeDocument/2006/relationships/hyperlink" Target="https://login.consultant.ru/link/?req=doc&amp;base=RLAW049&amp;n=176611&amp;dst=100045" TargetMode = "External"/>
	<Relationship Id="rId87" Type="http://schemas.openxmlformats.org/officeDocument/2006/relationships/hyperlink" Target="https://login.consultant.ru/link/?req=doc&amp;base=RLAW049&amp;n=109836&amp;dst=100038" TargetMode = "External"/>
	<Relationship Id="rId88" Type="http://schemas.openxmlformats.org/officeDocument/2006/relationships/hyperlink" Target="https://login.consultant.ru/link/?req=doc&amp;base=RLAW049&amp;n=109836&amp;dst=100040" TargetMode = "External"/>
	<Relationship Id="rId89" Type="http://schemas.openxmlformats.org/officeDocument/2006/relationships/hyperlink" Target="https://login.consultant.ru/link/?req=doc&amp;base=RLAW049&amp;n=176611&amp;dst=100046" TargetMode = "External"/>
	<Relationship Id="rId90" Type="http://schemas.openxmlformats.org/officeDocument/2006/relationships/hyperlink" Target="https://login.consultant.ru/link/?req=doc&amp;base=RLAW049&amp;n=109836&amp;dst=100041" TargetMode = "External"/>
	<Relationship Id="rId91" Type="http://schemas.openxmlformats.org/officeDocument/2006/relationships/hyperlink" Target="https://login.consultant.ru/link/?req=doc&amp;base=RLAW049&amp;n=172364&amp;dst=100226" TargetMode = "External"/>
	<Relationship Id="rId92" Type="http://schemas.openxmlformats.org/officeDocument/2006/relationships/hyperlink" Target="https://login.consultant.ru/link/?req=doc&amp;base=RLAW049&amp;n=122715&amp;dst=100017" TargetMode = "External"/>
	<Relationship Id="rId93" Type="http://schemas.openxmlformats.org/officeDocument/2006/relationships/hyperlink" Target="https://login.consultant.ru/link/?req=doc&amp;base=RLAW049&amp;n=168532&amp;dst=100016" TargetMode = "External"/>
	<Relationship Id="rId94" Type="http://schemas.openxmlformats.org/officeDocument/2006/relationships/hyperlink" Target="https://login.consultant.ru/link/?req=doc&amp;base=RLAW049&amp;n=176611&amp;dst=100047" TargetMode = "External"/>
	<Relationship Id="rId95" Type="http://schemas.openxmlformats.org/officeDocument/2006/relationships/hyperlink" Target="https://login.consultant.ru/link/?req=doc&amp;base=RLAW049&amp;n=176611&amp;dst=100049" TargetMode = "External"/>
	<Relationship Id="rId96" Type="http://schemas.openxmlformats.org/officeDocument/2006/relationships/hyperlink" Target="https://login.consultant.ru/link/?req=doc&amp;base=RLAW049&amp;n=176611&amp;dst=100050" TargetMode = "External"/>
	<Relationship Id="rId97" Type="http://schemas.openxmlformats.org/officeDocument/2006/relationships/hyperlink" Target="https://login.consultant.ru/link/?req=doc&amp;base=RLAW049&amp;n=172364&amp;dst=100226" TargetMode = "External"/>
	<Relationship Id="rId98" Type="http://schemas.openxmlformats.org/officeDocument/2006/relationships/hyperlink" Target="https://login.consultant.ru/link/?req=doc&amp;base=RLAW049&amp;n=122715&amp;dst=100019" TargetMode = "External"/>
	<Relationship Id="rId99" Type="http://schemas.openxmlformats.org/officeDocument/2006/relationships/hyperlink" Target="https://login.consultant.ru/link/?req=doc&amp;base=RLAW049&amp;n=176611&amp;dst=100051" TargetMode = "External"/>
	<Relationship Id="rId100" Type="http://schemas.openxmlformats.org/officeDocument/2006/relationships/hyperlink" Target="https://login.consultant.ru/link/?req=doc&amp;base=RLAW049&amp;n=122715&amp;dst=100021" TargetMode = "External"/>
	<Relationship Id="rId101" Type="http://schemas.openxmlformats.org/officeDocument/2006/relationships/hyperlink" Target="https://login.consultant.ru/link/?req=doc&amp;base=RLAW049&amp;n=176611&amp;dst=100054" TargetMode = "External"/>
	<Relationship Id="rId102" Type="http://schemas.openxmlformats.org/officeDocument/2006/relationships/hyperlink" Target="https://login.consultant.ru/link/?req=doc&amp;base=RLAW049&amp;n=176611&amp;dst=100057" TargetMode = "External"/>
	<Relationship Id="rId103" Type="http://schemas.openxmlformats.org/officeDocument/2006/relationships/hyperlink" Target="https://login.consultant.ru/link/?req=doc&amp;base=RLAW049&amp;n=122715&amp;dst=100022" TargetMode = "External"/>
	<Relationship Id="rId104" Type="http://schemas.openxmlformats.org/officeDocument/2006/relationships/hyperlink" Target="https://login.consultant.ru/link/?req=doc&amp;base=RLAW049&amp;n=176611&amp;dst=100060" TargetMode = "External"/>
	<Relationship Id="rId105" Type="http://schemas.openxmlformats.org/officeDocument/2006/relationships/hyperlink" Target="https://login.consultant.ru/link/?req=doc&amp;base=RLAW049&amp;n=176611&amp;dst=100061" TargetMode = "External"/>
	<Relationship Id="rId106" Type="http://schemas.openxmlformats.org/officeDocument/2006/relationships/hyperlink" Target="https://login.consultant.ru/link/?req=doc&amp;base=RLAW049&amp;n=176611&amp;dst=100063" TargetMode = "External"/>
	<Relationship Id="rId107" Type="http://schemas.openxmlformats.org/officeDocument/2006/relationships/hyperlink" Target="https://login.consultant.ru/link/?req=doc&amp;base=RLAW049&amp;n=176611&amp;dst=100065" TargetMode = "External"/>
	<Relationship Id="rId108" Type="http://schemas.openxmlformats.org/officeDocument/2006/relationships/hyperlink" Target="https://login.consultant.ru/link/?req=doc&amp;base=RLAW049&amp;n=122715&amp;dst=100023" TargetMode = "External"/>
	<Relationship Id="rId109" Type="http://schemas.openxmlformats.org/officeDocument/2006/relationships/hyperlink" Target="https://login.consultant.ru/link/?req=doc&amp;base=RLAW049&amp;n=176611&amp;dst=100067" TargetMode = "External"/>
	<Relationship Id="rId110" Type="http://schemas.openxmlformats.org/officeDocument/2006/relationships/hyperlink" Target="https://login.consultant.ru/link/?req=doc&amp;base=RLAW049&amp;n=176611&amp;dst=100069" TargetMode = "External"/>
	<Relationship Id="rId111" Type="http://schemas.openxmlformats.org/officeDocument/2006/relationships/hyperlink" Target="https://login.consultant.ru/link/?req=doc&amp;base=RLAW049&amp;n=122715&amp;dst=100024" TargetMode = "External"/>
	<Relationship Id="rId112" Type="http://schemas.openxmlformats.org/officeDocument/2006/relationships/hyperlink" Target="https://login.consultant.ru/link/?req=doc&amp;base=RLAW049&amp;n=122715&amp;dst=100030" TargetMode = "External"/>
	<Relationship Id="rId113" Type="http://schemas.openxmlformats.org/officeDocument/2006/relationships/hyperlink" Target="https://login.consultant.ru/link/?req=doc&amp;base=RLAW049&amp;n=122715&amp;dst=100033" TargetMode = "External"/>
	<Relationship Id="rId114" Type="http://schemas.openxmlformats.org/officeDocument/2006/relationships/hyperlink" Target="https://login.consultant.ru/link/?req=doc&amp;base=RLAW049&amp;n=176611&amp;dst=100071" TargetMode = "External"/>
	<Relationship Id="rId115" Type="http://schemas.openxmlformats.org/officeDocument/2006/relationships/hyperlink" Target="https://login.consultant.ru/link/?req=doc&amp;base=RLAW049&amp;n=176611&amp;dst=100072" TargetMode = "External"/>
	<Relationship Id="rId116" Type="http://schemas.openxmlformats.org/officeDocument/2006/relationships/hyperlink" Target="https://login.consultant.ru/link/?req=doc&amp;base=RLAW049&amp;n=176611&amp;dst=100075" TargetMode = "External"/>
	<Relationship Id="rId117" Type="http://schemas.openxmlformats.org/officeDocument/2006/relationships/hyperlink" Target="https://login.consultant.ru/link/?req=doc&amp;base=RLAW049&amp;n=176611&amp;dst=100076" TargetMode = "External"/>
	<Relationship Id="rId118" Type="http://schemas.openxmlformats.org/officeDocument/2006/relationships/hyperlink" Target="https://login.consultant.ru/link/?req=doc&amp;base=RLAW049&amp;n=176611&amp;dst=100078" TargetMode = "External"/>
	<Relationship Id="rId119" Type="http://schemas.openxmlformats.org/officeDocument/2006/relationships/hyperlink" Target="https://login.consultant.ru/link/?req=doc&amp;base=RLAW049&amp;n=176611&amp;dst=100081" TargetMode = "External"/>
	<Relationship Id="rId120" Type="http://schemas.openxmlformats.org/officeDocument/2006/relationships/hyperlink" Target="https://login.consultant.ru/link/?req=doc&amp;base=RLAW049&amp;n=122715&amp;dst=100035" TargetMode = "External"/>
	<Relationship Id="rId121" Type="http://schemas.openxmlformats.org/officeDocument/2006/relationships/hyperlink" Target="https://login.consultant.ru/link/?req=doc&amp;base=RLAW049&amp;n=122715&amp;dst=100038" TargetMode = "External"/>
	<Relationship Id="rId122" Type="http://schemas.openxmlformats.org/officeDocument/2006/relationships/hyperlink" Target="https://login.consultant.ru/link/?req=doc&amp;base=RLAW049&amp;n=176611&amp;dst=100084" TargetMode = "External"/>
	<Relationship Id="rId123" Type="http://schemas.openxmlformats.org/officeDocument/2006/relationships/hyperlink" Target="https://login.consultant.ru/link/?req=doc&amp;base=RLAW049&amp;n=176611&amp;dst=100088" TargetMode = "External"/>
	<Relationship Id="rId124" Type="http://schemas.openxmlformats.org/officeDocument/2006/relationships/hyperlink" Target="https://login.consultant.ru/link/?req=doc&amp;base=RLAW049&amp;n=172364&amp;dst=100226" TargetMode = "External"/>
	<Relationship Id="rId125" Type="http://schemas.openxmlformats.org/officeDocument/2006/relationships/hyperlink" Target="https://login.consultant.ru/link/?req=doc&amp;base=RLAW049&amp;n=176611&amp;dst=100089" TargetMode = "External"/>
	<Relationship Id="rId126" Type="http://schemas.openxmlformats.org/officeDocument/2006/relationships/hyperlink" Target="https://login.consultant.ru/link/?req=doc&amp;base=RLAW049&amp;n=176611&amp;dst=100091" TargetMode = "External"/>
	<Relationship Id="rId127" Type="http://schemas.openxmlformats.org/officeDocument/2006/relationships/hyperlink" Target="https://login.consultant.ru/link/?req=doc&amp;base=RLAW049&amp;n=176611&amp;dst=100092" TargetMode = "External"/>
	<Relationship Id="rId128" Type="http://schemas.openxmlformats.org/officeDocument/2006/relationships/hyperlink" Target="https://login.consultant.ru/link/?req=doc&amp;base=RLAW049&amp;n=176611&amp;dst=100093" TargetMode = "External"/>
	<Relationship Id="rId129" Type="http://schemas.openxmlformats.org/officeDocument/2006/relationships/hyperlink" Target="https://login.consultant.ru/link/?req=doc&amp;base=RLAW049&amp;n=122715&amp;dst=100039" TargetMode = "External"/>
	<Relationship Id="rId130" Type="http://schemas.openxmlformats.org/officeDocument/2006/relationships/hyperlink" Target="https://login.consultant.ru/link/?req=doc&amp;base=RLAW049&amp;n=122715&amp;dst=100043" TargetMode = "External"/>
	<Relationship Id="rId131" Type="http://schemas.openxmlformats.org/officeDocument/2006/relationships/hyperlink" Target="https://login.consultant.ru/link/?req=doc&amp;base=RLAW049&amp;n=176611&amp;dst=100094" TargetMode = "External"/>
	<Relationship Id="rId132" Type="http://schemas.openxmlformats.org/officeDocument/2006/relationships/hyperlink" Target="https://login.consultant.ru/link/?req=doc&amp;base=RLAW049&amp;n=176611&amp;dst=100097" TargetMode = "External"/>
	<Relationship Id="rId133" Type="http://schemas.openxmlformats.org/officeDocument/2006/relationships/hyperlink" Target="https://login.consultant.ru/link/?req=doc&amp;base=RLAW049&amp;n=122715&amp;dst=100046" TargetMode = "External"/>
	<Relationship Id="rId134" Type="http://schemas.openxmlformats.org/officeDocument/2006/relationships/hyperlink" Target="https://login.consultant.ru/link/?req=doc&amp;base=RLAW049&amp;n=176611&amp;dst=100100" TargetMode = "External"/>
	<Relationship Id="rId135" Type="http://schemas.openxmlformats.org/officeDocument/2006/relationships/hyperlink" Target="https://login.consultant.ru/link/?req=doc&amp;base=RLAW049&amp;n=122715&amp;dst=100047" TargetMode = "External"/>
	<Relationship Id="rId136" Type="http://schemas.openxmlformats.org/officeDocument/2006/relationships/hyperlink" Target="https://login.consultant.ru/link/?req=doc&amp;base=RLAW049&amp;n=176611&amp;dst=100101" TargetMode = "External"/>
	<Relationship Id="rId137" Type="http://schemas.openxmlformats.org/officeDocument/2006/relationships/hyperlink" Target="https://login.consultant.ru/link/?req=doc&amp;base=RLAW049&amp;n=176611&amp;dst=100105" TargetMode = "External"/>
	<Relationship Id="rId138" Type="http://schemas.openxmlformats.org/officeDocument/2006/relationships/hyperlink" Target="https://login.consultant.ru/link/?req=doc&amp;base=RLAW049&amp;n=176611&amp;dst=100106" TargetMode = "External"/>
	<Relationship Id="rId139" Type="http://schemas.openxmlformats.org/officeDocument/2006/relationships/hyperlink" Target="https://login.consultant.ru/link/?req=doc&amp;base=RLAW049&amp;n=176611&amp;dst=100107" TargetMode = "External"/>
	<Relationship Id="rId140" Type="http://schemas.openxmlformats.org/officeDocument/2006/relationships/hyperlink" Target="https://login.consultant.ru/link/?req=doc&amp;base=RLAW049&amp;n=176611&amp;dst=100108" TargetMode = "External"/>
	<Relationship Id="rId141" Type="http://schemas.openxmlformats.org/officeDocument/2006/relationships/hyperlink" Target="https://login.consultant.ru/link/?req=doc&amp;base=RLAW049&amp;n=122715&amp;dst=100048" TargetMode = "External"/>
	<Relationship Id="rId142" Type="http://schemas.openxmlformats.org/officeDocument/2006/relationships/hyperlink" Target="https://login.consultant.ru/link/?req=doc&amp;base=RLAW049&amp;n=122715&amp;dst=100059" TargetMode = "External"/>
	<Relationship Id="rId143" Type="http://schemas.openxmlformats.org/officeDocument/2006/relationships/hyperlink" Target="https://login.consultant.ru/link/?req=doc&amp;base=RLAW049&amp;n=176611&amp;dst=100109" TargetMode = "External"/>
	<Relationship Id="rId144" Type="http://schemas.openxmlformats.org/officeDocument/2006/relationships/hyperlink" Target="https://login.consultant.ru/link/?req=doc&amp;base=RLAW049&amp;n=176611&amp;dst=100111" TargetMode = "External"/>
	<Relationship Id="rId145" Type="http://schemas.openxmlformats.org/officeDocument/2006/relationships/hyperlink" Target="https://login.consultant.ru/link/?req=doc&amp;base=RLAW049&amp;n=176611&amp;dst=100114" TargetMode = "External"/>
	<Relationship Id="rId146" Type="http://schemas.openxmlformats.org/officeDocument/2006/relationships/hyperlink" Target="https://login.consultant.ru/link/?req=doc&amp;base=RLAW049&amp;n=122715&amp;dst=100060" TargetMode = "External"/>
	<Relationship Id="rId147" Type="http://schemas.openxmlformats.org/officeDocument/2006/relationships/hyperlink" Target="https://login.consultant.ru/link/?req=doc&amp;base=RLAW049&amp;n=176611&amp;dst=100115" TargetMode = "External"/>
	<Relationship Id="rId148" Type="http://schemas.openxmlformats.org/officeDocument/2006/relationships/hyperlink" Target="https://login.consultant.ru/link/?req=doc&amp;base=RLAW049&amp;n=168532&amp;dst=100018" TargetMode = "External"/>
	<Relationship Id="rId149" Type="http://schemas.openxmlformats.org/officeDocument/2006/relationships/hyperlink" Target="https://login.consultant.ru/link/?req=doc&amp;base=RLAW049&amp;n=176611&amp;dst=100116" TargetMode = "External"/>
	<Relationship Id="rId150" Type="http://schemas.openxmlformats.org/officeDocument/2006/relationships/hyperlink" Target="https://login.consultant.ru/link/?req=doc&amp;base=RLAW049&amp;n=176611&amp;dst=100118" TargetMode = "External"/>
	<Relationship Id="rId151" Type="http://schemas.openxmlformats.org/officeDocument/2006/relationships/hyperlink" Target="https://login.consultant.ru/link/?req=doc&amp;base=RLAW049&amp;n=176611&amp;dst=100120" TargetMode = "External"/>
	<Relationship Id="rId152" Type="http://schemas.openxmlformats.org/officeDocument/2006/relationships/hyperlink" Target="https://login.consultant.ru/link/?req=doc&amp;base=RLAW049&amp;n=176611&amp;dst=100121" TargetMode = "External"/>
	<Relationship Id="rId153" Type="http://schemas.openxmlformats.org/officeDocument/2006/relationships/hyperlink" Target="https://login.consultant.ru/link/?req=doc&amp;base=RLAW049&amp;n=168532&amp;dst=100021" TargetMode = "External"/>
	<Relationship Id="rId154" Type="http://schemas.openxmlformats.org/officeDocument/2006/relationships/hyperlink" Target="https://login.consultant.ru/link/?req=doc&amp;base=RLAW049&amp;n=176611&amp;dst=100122" TargetMode = "External"/>
	<Relationship Id="rId155" Type="http://schemas.openxmlformats.org/officeDocument/2006/relationships/hyperlink" Target="https://login.consultant.ru/link/?req=doc&amp;base=RLAW049&amp;n=176611&amp;dst=100123" TargetMode = "External"/>
	<Relationship Id="rId156" Type="http://schemas.openxmlformats.org/officeDocument/2006/relationships/hyperlink" Target="https://login.consultant.ru/link/?req=doc&amp;base=RLAW049&amp;n=176611&amp;dst=100126" TargetMode = "External"/>
	<Relationship Id="rId157" Type="http://schemas.openxmlformats.org/officeDocument/2006/relationships/hyperlink" Target="https://login.consultant.ru/link/?req=doc&amp;base=OTN&amp;n=33378" TargetMode = "External"/>
	<Relationship Id="rId158" Type="http://schemas.openxmlformats.org/officeDocument/2006/relationships/hyperlink" Target="https://login.consultant.ru/link/?req=doc&amp;base=LAW&amp;n=422508" TargetMode = "External"/>
	<Relationship Id="rId159" Type="http://schemas.openxmlformats.org/officeDocument/2006/relationships/hyperlink" Target="https://login.consultant.ru/link/?req=doc&amp;base=RLAW049&amp;n=176611&amp;dst=100130" TargetMode = "External"/>
	<Relationship Id="rId160" Type="http://schemas.openxmlformats.org/officeDocument/2006/relationships/hyperlink" Target="https://login.consultant.ru/link/?req=doc&amp;base=RLAW049&amp;n=176611&amp;dst=100138" TargetMode = "External"/>
	<Relationship Id="rId161" Type="http://schemas.openxmlformats.org/officeDocument/2006/relationships/hyperlink" Target="https://login.consultant.ru/link/?req=doc&amp;base=RLAW049&amp;n=176611&amp;dst=100140" TargetMode = "External"/>
	<Relationship Id="rId162" Type="http://schemas.openxmlformats.org/officeDocument/2006/relationships/hyperlink" Target="https://login.consultant.ru/link/?req=doc&amp;base=RLAW049&amp;n=176611&amp;dst=100141" TargetMode = "External"/>
	<Relationship Id="rId163" Type="http://schemas.openxmlformats.org/officeDocument/2006/relationships/hyperlink" Target="https://login.consultant.ru/link/?req=doc&amp;base=RLAW049&amp;n=168532&amp;dst=100023" TargetMode = "External"/>
	<Relationship Id="rId164" Type="http://schemas.openxmlformats.org/officeDocument/2006/relationships/hyperlink" Target="https://login.consultant.ru/link/?req=doc&amp;base=RLAW049&amp;n=176611&amp;dst=100143" TargetMode = "External"/>
	<Relationship Id="rId165" Type="http://schemas.openxmlformats.org/officeDocument/2006/relationships/hyperlink" Target="https://login.consultant.ru/link/?req=doc&amp;base=RLAW049&amp;n=176611&amp;dst=100145" TargetMode = "External"/>
	<Relationship Id="rId166" Type="http://schemas.openxmlformats.org/officeDocument/2006/relationships/hyperlink" Target="https://login.consultant.ru/link/?req=doc&amp;base=RLAW049&amp;n=176611&amp;dst=100146" TargetMode = "External"/>
	<Relationship Id="rId167" Type="http://schemas.openxmlformats.org/officeDocument/2006/relationships/hyperlink" Target="https://login.consultant.ru/link/?req=doc&amp;base=RLAW049&amp;n=122715&amp;dst=100061" TargetMode = "External"/>
	<Relationship Id="rId168" Type="http://schemas.openxmlformats.org/officeDocument/2006/relationships/hyperlink" Target="https://login.consultant.ru/link/?req=doc&amp;base=RLAW049&amp;n=122715&amp;dst=100062" TargetMode = "External"/>
	<Relationship Id="rId169" Type="http://schemas.openxmlformats.org/officeDocument/2006/relationships/hyperlink" Target="https://login.consultant.ru/link/?req=doc&amp;base=RLAW049&amp;n=176611&amp;dst=100149" TargetMode = "External"/>
	<Relationship Id="rId170" Type="http://schemas.openxmlformats.org/officeDocument/2006/relationships/hyperlink" Target="https://login.consultant.ru/link/?req=doc&amp;base=RLAW049&amp;n=122715&amp;dst=100063" TargetMode = "External"/>
	<Relationship Id="rId171" Type="http://schemas.openxmlformats.org/officeDocument/2006/relationships/hyperlink" Target="https://login.consultant.ru/link/?req=doc&amp;base=RLAW049&amp;n=168532&amp;dst=100024" TargetMode = "External"/>
	<Relationship Id="rId172" Type="http://schemas.openxmlformats.org/officeDocument/2006/relationships/hyperlink" Target="https://login.consultant.ru/link/?req=doc&amp;base=RLAW049&amp;n=176611&amp;dst=100156" TargetMode = "External"/>
	<Relationship Id="rId173" Type="http://schemas.openxmlformats.org/officeDocument/2006/relationships/hyperlink" Target="https://login.consultant.ru/link/?req=doc&amp;base=RLAW049&amp;n=176611&amp;dst=100162" TargetMode = "External"/>
	<Relationship Id="rId174" Type="http://schemas.openxmlformats.org/officeDocument/2006/relationships/hyperlink" Target="https://login.consultant.ru/link/?req=doc&amp;base=RLAW049&amp;n=122715&amp;dst=100064" TargetMode = "External"/>
	<Relationship Id="rId175" Type="http://schemas.openxmlformats.org/officeDocument/2006/relationships/hyperlink" Target="https://login.consultant.ru/link/?req=doc&amp;base=RLAW049&amp;n=176611&amp;dst=100166" TargetMode = "External"/>
	<Relationship Id="rId176" Type="http://schemas.openxmlformats.org/officeDocument/2006/relationships/hyperlink" Target="https://login.consultant.ru/link/?req=doc&amp;base=RLAW049&amp;n=122715&amp;dst=100065" TargetMode = "External"/>
	<Relationship Id="rId177" Type="http://schemas.openxmlformats.org/officeDocument/2006/relationships/hyperlink" Target="https://login.consultant.ru/link/?req=doc&amp;base=RLAW049&amp;n=168532&amp;dst=100026" TargetMode = "External"/>
	<Relationship Id="rId178" Type="http://schemas.openxmlformats.org/officeDocument/2006/relationships/hyperlink" Target="https://login.consultant.ru/link/?req=doc&amp;base=RLAW049&amp;n=176611&amp;dst=100167" TargetMode = "External"/>
	<Relationship Id="rId179" Type="http://schemas.openxmlformats.org/officeDocument/2006/relationships/hyperlink" Target="https://login.consultant.ru/link/?req=doc&amp;base=RLAW049&amp;n=122715&amp;dst=100066" TargetMode = "External"/>
	<Relationship Id="rId180" Type="http://schemas.openxmlformats.org/officeDocument/2006/relationships/hyperlink" Target="https://login.consultant.ru/link/?req=doc&amp;base=RLAW049&amp;n=168532&amp;dst=100032" TargetMode = "External"/>
	<Relationship Id="rId181" Type="http://schemas.openxmlformats.org/officeDocument/2006/relationships/hyperlink" Target="https://login.consultant.ru/link/?req=doc&amp;base=RLAW049&amp;n=176611&amp;dst=100171" TargetMode = "External"/>
	<Relationship Id="rId182" Type="http://schemas.openxmlformats.org/officeDocument/2006/relationships/hyperlink" Target="https://login.consultant.ru/link/?req=doc&amp;base=RLAW049&amp;n=176611&amp;dst=100175" TargetMode = "External"/>
	<Relationship Id="rId183" Type="http://schemas.openxmlformats.org/officeDocument/2006/relationships/hyperlink" Target="https://login.consultant.ru/link/?req=doc&amp;base=RLAW049&amp;n=176611&amp;dst=1001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14.07.2011 N 303-п
(ред. от 08.10.2024)
"Об утверждении Порядка организации ярмарок на территории Новосибирской области и продажи товаров (выполнения работ, оказания услуг) на них"</dc:title>
  <dcterms:created xsi:type="dcterms:W3CDTF">2024-10-25T10:58:26Z</dcterms:created>
</cp:coreProperties>
</file>