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36D0" w14:textId="77777777" w:rsidR="00BF47B5" w:rsidRDefault="00BF47B5" w:rsidP="00BF47B5">
      <w:pPr>
        <w:pStyle w:val="Default"/>
      </w:pPr>
      <w:bookmarkStart w:id="0" w:name="_GoBack"/>
      <w:bookmarkEnd w:id="0"/>
    </w:p>
    <w:p w14:paraId="066336D1" w14:textId="77777777" w:rsidR="00BF47B5" w:rsidRDefault="00BF47B5" w:rsidP="00BF47B5">
      <w:pPr>
        <w:pStyle w:val="Default"/>
        <w:rPr>
          <w:b/>
          <w:bCs/>
          <w:color w:val="202429"/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202429"/>
          <w:sz w:val="23"/>
          <w:szCs w:val="23"/>
        </w:rPr>
        <w:t xml:space="preserve">Приложение № 1 </w:t>
      </w:r>
    </w:p>
    <w:p w14:paraId="066336D2" w14:textId="77777777" w:rsidR="00BF47B5" w:rsidRDefault="00BF47B5" w:rsidP="00BF47B5">
      <w:pPr>
        <w:pStyle w:val="Default"/>
        <w:rPr>
          <w:b/>
          <w:bCs/>
          <w:color w:val="202429"/>
          <w:sz w:val="23"/>
          <w:szCs w:val="23"/>
        </w:rPr>
      </w:pPr>
    </w:p>
    <w:p w14:paraId="066336D3" w14:textId="77777777" w:rsidR="00BF47B5" w:rsidRDefault="00BF47B5" w:rsidP="00BF47B5">
      <w:pPr>
        <w:pStyle w:val="Default"/>
        <w:rPr>
          <w:color w:val="202429"/>
          <w:sz w:val="23"/>
          <w:szCs w:val="23"/>
        </w:rPr>
      </w:pPr>
    </w:p>
    <w:p w14:paraId="066336D4" w14:textId="77777777" w:rsidR="00BF47B5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>Информационный материал для размещения в открытых источниках интернет</w:t>
      </w:r>
    </w:p>
    <w:p w14:paraId="066336D5" w14:textId="77777777" w:rsidR="003B3767" w:rsidRDefault="003B3767" w:rsidP="00BF47B5">
      <w:pPr>
        <w:pStyle w:val="Default"/>
        <w:jc w:val="center"/>
        <w:rPr>
          <w:color w:val="202429"/>
          <w:sz w:val="23"/>
          <w:szCs w:val="23"/>
        </w:rPr>
      </w:pPr>
    </w:p>
    <w:p w14:paraId="066336D6" w14:textId="77777777" w:rsidR="003B3767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 xml:space="preserve">Стартовал прием заявок в программу «Инициативные инвестиционные проекты </w:t>
      </w:r>
    </w:p>
    <w:p w14:paraId="066336D7" w14:textId="77777777" w:rsidR="00BF47B5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>для развития муниципальной экономики»</w:t>
      </w:r>
    </w:p>
    <w:p w14:paraId="066336D8" w14:textId="77777777" w:rsidR="00BF47B5" w:rsidRDefault="00BF47B5" w:rsidP="00BF47B5">
      <w:pPr>
        <w:pStyle w:val="Default"/>
        <w:jc w:val="center"/>
        <w:rPr>
          <w:sz w:val="23"/>
          <w:szCs w:val="23"/>
        </w:rPr>
      </w:pPr>
    </w:p>
    <w:p w14:paraId="066336D9" w14:textId="77777777"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ВАРМСУ и Оргкомитет Конкурса «Регионы — устойчивое развитие» запускают программу «Инициативные инвестиционные проекты для развития муниципальной экономики». Инвестиционные проекты могут быть направлены на новое строительство, модернизацию, перепрофилирование или реконструкцию производств. </w:t>
      </w:r>
    </w:p>
    <w:p w14:paraId="066336DA" w14:textId="77777777"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«Президент России в своем послании Федеральному собранию подчеркнул необходимость укрепления муниципалитетов за счет правильно выстроенной экономики, чтобы именно главы муниципальных образований вели активную работу с бизнес сообществом. Надо информировать предпринимателей о тех инструментах и мерах государственной поддержки, которые на сегодняшний день имеются. Эти меры вытекают из национальных проектов, федеральных целевых программ по экономике», - прокомментировал первый заместитель Председателя Правления ВАРМСУ </w:t>
      </w:r>
      <w:r w:rsidRPr="00BF47B5">
        <w:rPr>
          <w:b/>
          <w:bCs/>
          <w:color w:val="202429"/>
        </w:rPr>
        <w:t xml:space="preserve">Сергей </w:t>
      </w:r>
      <w:proofErr w:type="spellStart"/>
      <w:r w:rsidRPr="00BF47B5">
        <w:rPr>
          <w:b/>
          <w:bCs/>
          <w:color w:val="202429"/>
        </w:rPr>
        <w:t>Дручек</w:t>
      </w:r>
      <w:proofErr w:type="spellEnd"/>
      <w:r w:rsidRPr="00BF47B5">
        <w:rPr>
          <w:color w:val="202429"/>
        </w:rPr>
        <w:t xml:space="preserve">. </w:t>
      </w:r>
    </w:p>
    <w:p w14:paraId="066336DB" w14:textId="77777777"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Алгоритмы программы и работа по «типовым» проектам позволяет участникам выйти на более высокий уровень проработки документов, получить более лояльные индикативные условия финансирования проекта и обеспечить прозрачную структуру проверенных контрагентов, а также выйти на экономию времени до 30-45 дней. </w:t>
      </w:r>
    </w:p>
    <w:p w14:paraId="066336DC" w14:textId="77777777" w:rsidR="005F73E8" w:rsidRDefault="00BF47B5" w:rsidP="00BF47B5">
      <w:pPr>
        <w:pStyle w:val="Default"/>
        <w:spacing w:after="120" w:line="276" w:lineRule="auto"/>
        <w:ind w:firstLine="709"/>
        <w:jc w:val="both"/>
        <w:rPr>
          <w:color w:val="202429"/>
        </w:rPr>
      </w:pPr>
      <w:r w:rsidRPr="00BF47B5">
        <w:rPr>
          <w:color w:val="202429"/>
        </w:rPr>
        <w:t xml:space="preserve">Работа по проектам ведется в режиме «одного окна» с учетом всех имеющихся мер господдержки/госучастия с привлечением институтов развития федерального и регионального (при наличии) уровней. Заявку на получения финансирования для реализации инвестиционного проекта возможно подать онлайн на почту: </w:t>
      </w:r>
    </w:p>
    <w:p w14:paraId="066336DD" w14:textId="77777777" w:rsidR="00BF47B5" w:rsidRPr="00BF47B5" w:rsidRDefault="00BF47B5" w:rsidP="005F73E8">
      <w:pPr>
        <w:pStyle w:val="Default"/>
        <w:spacing w:after="120" w:line="276" w:lineRule="auto"/>
        <w:jc w:val="both"/>
      </w:pPr>
      <w:r w:rsidRPr="00BF47B5">
        <w:rPr>
          <w:color w:val="007AFF"/>
        </w:rPr>
        <w:t xml:space="preserve">info@infra-konkurs.ru </w:t>
      </w:r>
      <w:r w:rsidRPr="00BF47B5">
        <w:rPr>
          <w:color w:val="202429"/>
        </w:rPr>
        <w:t xml:space="preserve">(копия заявки: </w:t>
      </w:r>
      <w:r w:rsidRPr="00BF47B5">
        <w:rPr>
          <w:color w:val="0000FF"/>
        </w:rPr>
        <w:t>info@varmsu.ru</w:t>
      </w:r>
      <w:r w:rsidRPr="00BF47B5">
        <w:rPr>
          <w:color w:val="007AFF"/>
        </w:rPr>
        <w:t xml:space="preserve">). (Форма заявки) </w:t>
      </w:r>
    </w:p>
    <w:p w14:paraId="066336DE" w14:textId="77777777" w:rsidR="00BF47B5" w:rsidRDefault="00BF47B5" w:rsidP="00BF47B5">
      <w:pPr>
        <w:pStyle w:val="Default"/>
        <w:spacing w:after="120" w:line="276" w:lineRule="auto"/>
        <w:ind w:firstLine="709"/>
        <w:jc w:val="both"/>
        <w:rPr>
          <w:color w:val="202429"/>
        </w:rPr>
      </w:pPr>
      <w:r w:rsidRPr="00BF47B5">
        <w:rPr>
          <w:color w:val="202429"/>
        </w:rPr>
        <w:t>Подача заявок ведётся в период с 01.03. – 30.05. и в период 01.09.-30.11. ежегодно. Процедура отбора и рассмотрения заявок инвестиционных проектов ведётся согласно методическим рекомендациям, которые указаны в презентации (</w:t>
      </w:r>
      <w:r w:rsidRPr="00BF47B5">
        <w:rPr>
          <w:color w:val="007AFF"/>
        </w:rPr>
        <w:t>Презентация</w:t>
      </w:r>
      <w:r w:rsidRPr="00BF47B5">
        <w:rPr>
          <w:color w:val="202429"/>
        </w:rPr>
        <w:t xml:space="preserve">). </w:t>
      </w:r>
    </w:p>
    <w:p w14:paraId="066336DF" w14:textId="77777777" w:rsidR="005F73E8" w:rsidRPr="00BF47B5" w:rsidRDefault="005F73E8" w:rsidP="00BF47B5">
      <w:pPr>
        <w:pStyle w:val="Default"/>
        <w:spacing w:after="120" w:line="276" w:lineRule="auto"/>
        <w:ind w:firstLine="709"/>
        <w:jc w:val="both"/>
      </w:pPr>
    </w:p>
    <w:p w14:paraId="066336E0" w14:textId="77777777" w:rsidR="005F73E8" w:rsidRDefault="00BF47B5" w:rsidP="005F73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Узнать подробнее о программе и задать вопросы можно по телефону: </w:t>
      </w:r>
      <w:r w:rsidR="005F73E8">
        <w:rPr>
          <w:rFonts w:ascii="Times New Roman" w:hAnsi="Times New Roman" w:cs="Times New Roman"/>
          <w:b/>
          <w:color w:val="202429"/>
          <w:sz w:val="24"/>
          <w:szCs w:val="24"/>
        </w:rPr>
        <w:t>8-910-</w:t>
      </w:r>
      <w:r w:rsidRPr="005F73E8">
        <w:rPr>
          <w:rFonts w:ascii="Times New Roman" w:hAnsi="Times New Roman" w:cs="Times New Roman"/>
          <w:b/>
          <w:color w:val="202429"/>
          <w:sz w:val="24"/>
          <w:szCs w:val="24"/>
        </w:rPr>
        <w:t>512-82-71</w:t>
      </w:r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 (Первый заместитель Председателя Правления Всероссийской ассоциации развития местного самоуправления Сергей </w:t>
      </w:r>
      <w:proofErr w:type="spellStart"/>
      <w:r w:rsidRPr="00BF47B5">
        <w:rPr>
          <w:rFonts w:ascii="Times New Roman" w:hAnsi="Times New Roman" w:cs="Times New Roman"/>
          <w:color w:val="202429"/>
          <w:sz w:val="24"/>
          <w:szCs w:val="24"/>
        </w:rPr>
        <w:t>Дручек</w:t>
      </w:r>
      <w:proofErr w:type="spellEnd"/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, куратор программы от ВАРМСУ). </w:t>
      </w:r>
      <w:r w:rsidRPr="00BF47B5">
        <w:rPr>
          <w:rFonts w:ascii="Times New Roman" w:hAnsi="Times New Roman" w:cs="Times New Roman"/>
          <w:sz w:val="24"/>
          <w:szCs w:val="24"/>
        </w:rPr>
        <w:t xml:space="preserve">Контактное лицо со стороны Организационного комитета Конкурса, ответственное за взаимодействие с субъектами РФ и при возникновении вопросов – Беличенко Анна Сергеевна, </w:t>
      </w:r>
    </w:p>
    <w:p w14:paraId="066336E1" w14:textId="77777777" w:rsidR="002C0C21" w:rsidRPr="00BF47B5" w:rsidRDefault="005F73E8" w:rsidP="005F73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8-926-</w:t>
      </w:r>
      <w:r w:rsidR="00BF47B5" w:rsidRPr="005F73E8">
        <w:rPr>
          <w:rFonts w:ascii="Times New Roman" w:hAnsi="Times New Roman" w:cs="Times New Roman"/>
          <w:b/>
          <w:sz w:val="24"/>
          <w:szCs w:val="24"/>
        </w:rPr>
        <w:t>631–74–71</w:t>
      </w:r>
      <w:r w:rsidR="00BF47B5" w:rsidRPr="00BF4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8-800-</w:t>
      </w:r>
      <w:r w:rsidR="00BF47B5" w:rsidRPr="005F73E8">
        <w:rPr>
          <w:rFonts w:ascii="Times New Roman" w:hAnsi="Times New Roman" w:cs="Times New Roman"/>
          <w:b/>
          <w:sz w:val="24"/>
          <w:szCs w:val="24"/>
        </w:rPr>
        <w:t>775–10–73</w:t>
      </w:r>
      <w:r w:rsidR="00BF47B5" w:rsidRPr="00BF47B5">
        <w:rPr>
          <w:rFonts w:ascii="Times New Roman" w:hAnsi="Times New Roman" w:cs="Times New Roman"/>
          <w:sz w:val="24"/>
          <w:szCs w:val="24"/>
        </w:rPr>
        <w:t xml:space="preserve">, </w:t>
      </w:r>
      <w:r w:rsidR="00BF47B5" w:rsidRPr="00BF47B5">
        <w:rPr>
          <w:rFonts w:ascii="Times New Roman" w:hAnsi="Times New Roman" w:cs="Times New Roman"/>
          <w:color w:val="0000FF"/>
          <w:sz w:val="24"/>
          <w:szCs w:val="24"/>
        </w:rPr>
        <w:t>belichenko@infra-konkurs.ru</w:t>
      </w:r>
      <w:r w:rsidR="00BF47B5" w:rsidRPr="00BF47B5">
        <w:rPr>
          <w:rFonts w:ascii="Times New Roman" w:hAnsi="Times New Roman" w:cs="Times New Roman"/>
          <w:sz w:val="24"/>
          <w:szCs w:val="24"/>
        </w:rPr>
        <w:t>.</w:t>
      </w:r>
    </w:p>
    <w:sectPr w:rsidR="002C0C21" w:rsidRPr="00BF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B5"/>
    <w:rsid w:val="0012533B"/>
    <w:rsid w:val="002C0C21"/>
    <w:rsid w:val="003B3767"/>
    <w:rsid w:val="005F73E8"/>
    <w:rsid w:val="00B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36D0"/>
  <w15:docId w15:val="{164A8C50-38C3-48F1-919F-5EEE66EA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"Microsoft"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BCMC</dc:creator>
  <cp:lastModifiedBy>Притула Диана Олеговна</cp:lastModifiedBy>
  <cp:revision>2</cp:revision>
  <dcterms:created xsi:type="dcterms:W3CDTF">2022-03-31T08:16:00Z</dcterms:created>
  <dcterms:modified xsi:type="dcterms:W3CDTF">2022-03-31T08:16:00Z</dcterms:modified>
</cp:coreProperties>
</file>